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22E6" w14:textId="0B6C0292" w:rsidR="003F56E2" w:rsidRDefault="003F56E2" w:rsidP="00EE7C24">
      <w:pPr>
        <w:pStyle w:val="xmsonormal"/>
        <w:shd w:val="clear" w:color="auto" w:fill="FFFFFF"/>
        <w:spacing w:line="360" w:lineRule="auto"/>
      </w:pPr>
    </w:p>
    <w:p w14:paraId="41D4B43C" w14:textId="4450A9EC" w:rsidR="003F56E2" w:rsidRDefault="003F56E2" w:rsidP="00EE7C24">
      <w:pPr>
        <w:pStyle w:val="xmsonormal"/>
        <w:shd w:val="clear" w:color="auto" w:fill="FFFFFF"/>
        <w:spacing w:line="360" w:lineRule="auto"/>
      </w:pPr>
      <w:r w:rsidRPr="00EE7C24">
        <w:rPr>
          <w:rFonts w:ascii="Georgia" w:hAnsi="Georgia"/>
          <w:color w:val="201F1E"/>
          <w:sz w:val="20"/>
          <w:szCs w:val="20"/>
          <w:bdr w:val="none" w:sz="0" w:space="0" w:color="auto" w:frame="1"/>
          <w:lang w:val="en-GB"/>
        </w:rPr>
        <w:t>We are delighted to announce that LYIT</w:t>
      </w:r>
      <w:r w:rsidR="00EE7C24">
        <w:rPr>
          <w:rFonts w:ascii="Georgia" w:hAnsi="Georgia"/>
          <w:color w:val="201F1E"/>
          <w:sz w:val="20"/>
          <w:szCs w:val="20"/>
          <w:bdr w:val="none" w:sz="0" w:space="0" w:color="auto" w:frame="1"/>
          <w:lang w:val="en-GB"/>
        </w:rPr>
        <w:t xml:space="preserve"> </w:t>
      </w:r>
      <w:r w:rsidRPr="00EE7C24">
        <w:rPr>
          <w:rFonts w:ascii="Georgia" w:hAnsi="Georgia"/>
          <w:color w:val="201F1E"/>
          <w:sz w:val="20"/>
          <w:szCs w:val="20"/>
          <w:bdr w:val="none" w:sz="0" w:space="0" w:color="auto" w:frame="1"/>
          <w:lang w:val="en-GB"/>
        </w:rPr>
        <w:t>will support up to</w:t>
      </w:r>
      <w:r w:rsidR="00EE7C24" w:rsidRPr="00EE7C24">
        <w:rPr>
          <w:rFonts w:ascii="Georgia" w:hAnsi="Georgia"/>
          <w:color w:val="201F1E"/>
          <w:sz w:val="20"/>
          <w:szCs w:val="20"/>
          <w:bdr w:val="none" w:sz="0" w:space="0" w:color="auto" w:frame="1"/>
          <w:lang w:val="en-GB"/>
        </w:rPr>
        <w:t xml:space="preserve"> </w:t>
      </w:r>
      <w:r w:rsidR="00EE7C24" w:rsidRPr="002E0E5F">
        <w:rPr>
          <w:rFonts w:ascii="Georgia" w:hAnsi="Georgia"/>
          <w:b/>
          <w:color w:val="201F1E"/>
          <w:sz w:val="20"/>
          <w:szCs w:val="20"/>
          <w:bdr w:val="none" w:sz="0" w:space="0" w:color="auto" w:frame="1"/>
          <w:lang w:val="en-GB"/>
        </w:rPr>
        <w:t>eight</w:t>
      </w:r>
      <w:r w:rsidRPr="002E0E5F">
        <w:rPr>
          <w:rFonts w:ascii="Georgia" w:hAnsi="Georgia"/>
          <w:b/>
          <w:color w:val="201F1E"/>
          <w:sz w:val="20"/>
          <w:szCs w:val="20"/>
          <w:bdr w:val="none" w:sz="0" w:space="0" w:color="auto" w:frame="1"/>
          <w:lang w:val="en-GB"/>
        </w:rPr>
        <w:t xml:space="preserve"> female staff members</w:t>
      </w:r>
      <w:r>
        <w:rPr>
          <w:rFonts w:ascii="Georgia" w:hAnsi="Georgia"/>
          <w:color w:val="201F1E"/>
          <w:sz w:val="20"/>
          <w:szCs w:val="20"/>
          <w:bdr w:val="none" w:sz="0" w:space="0" w:color="auto" w:frame="1"/>
          <w:lang w:val="en-GB"/>
        </w:rPr>
        <w:t xml:space="preserve"> to attend the </w:t>
      </w:r>
      <w:r>
        <w:rPr>
          <w:rFonts w:ascii="Georgia" w:hAnsi="Georgia"/>
          <w:b/>
          <w:bCs/>
          <w:i/>
          <w:iCs/>
          <w:color w:val="FF0000"/>
          <w:sz w:val="20"/>
          <w:szCs w:val="20"/>
          <w:bdr w:val="none" w:sz="0" w:space="0" w:color="auto" w:frame="1"/>
          <w:lang w:val="en-GB"/>
        </w:rPr>
        <w:t>Aurora Women in Leadership programme</w:t>
      </w:r>
      <w:r w:rsidR="002E0E5F">
        <w:rPr>
          <w:rFonts w:ascii="Georgia" w:hAnsi="Georgia"/>
          <w:b/>
          <w:bCs/>
          <w:i/>
          <w:iCs/>
          <w:color w:val="FF0000"/>
          <w:sz w:val="20"/>
          <w:szCs w:val="20"/>
          <w:bdr w:val="none" w:sz="0" w:space="0" w:color="auto" w:frame="1"/>
          <w:lang w:val="en-GB"/>
        </w:rPr>
        <w:t>, 2021/2022</w:t>
      </w:r>
      <w:r>
        <w:rPr>
          <w:rFonts w:ascii="Georgia" w:hAnsi="Georgia"/>
          <w:color w:val="201F1E"/>
          <w:sz w:val="20"/>
          <w:szCs w:val="20"/>
          <w:bdr w:val="none" w:sz="0" w:space="0" w:color="auto" w:frame="1"/>
          <w:lang w:val="en-GB"/>
        </w:rPr>
        <w:t xml:space="preserve">. </w:t>
      </w:r>
    </w:p>
    <w:p w14:paraId="1813441B" w14:textId="77777777" w:rsidR="003F56E2" w:rsidRDefault="003F56E2" w:rsidP="00EE7C24">
      <w:pPr>
        <w:pStyle w:val="xmsonormal"/>
        <w:shd w:val="clear" w:color="auto" w:fill="FFFFFF"/>
        <w:spacing w:line="360" w:lineRule="auto"/>
      </w:pPr>
      <w:r>
        <w:rPr>
          <w:rFonts w:ascii="Georgia" w:hAnsi="Georgia"/>
          <w:color w:val="201F1E"/>
          <w:sz w:val="20"/>
          <w:szCs w:val="20"/>
          <w:bdr w:val="none" w:sz="0" w:space="0" w:color="auto" w:frame="1"/>
          <w:lang w:val="en-GB"/>
        </w:rPr>
        <w:t> </w:t>
      </w:r>
      <w:r>
        <w:rPr>
          <w:rFonts w:ascii="Georgia" w:hAnsi="Georgia"/>
          <w:color w:val="201F1E"/>
          <w:sz w:val="20"/>
          <w:szCs w:val="20"/>
        </w:rPr>
        <w:t> </w:t>
      </w:r>
    </w:p>
    <w:p w14:paraId="36287F46" w14:textId="77777777" w:rsidR="003F56E2" w:rsidRDefault="003F56E2" w:rsidP="00EE7C24">
      <w:pPr>
        <w:pStyle w:val="xmsonormal"/>
        <w:shd w:val="clear" w:color="auto" w:fill="FFFFFF"/>
        <w:spacing w:line="360" w:lineRule="auto"/>
      </w:pPr>
      <w:r>
        <w:rPr>
          <w:rFonts w:ascii="Georgia" w:hAnsi="Georgia"/>
          <w:b/>
          <w:bCs/>
          <w:color w:val="FF0000"/>
          <w:sz w:val="20"/>
          <w:szCs w:val="20"/>
          <w:bdr w:val="none" w:sz="0" w:space="0" w:color="auto" w:frame="1"/>
          <w:lang w:val="en-GB"/>
        </w:rPr>
        <w:t>About the Aurora Programme</w:t>
      </w:r>
    </w:p>
    <w:p w14:paraId="4AA77480" w14:textId="77777777" w:rsidR="003F56E2" w:rsidRDefault="003F56E2" w:rsidP="00EE7C24">
      <w:pPr>
        <w:pStyle w:val="xmsonormal"/>
        <w:shd w:val="clear" w:color="auto" w:fill="FFFFFF"/>
        <w:spacing w:line="360" w:lineRule="auto"/>
      </w:pPr>
      <w:r>
        <w:rPr>
          <w:rFonts w:ascii="Georgia" w:hAnsi="Georgia"/>
          <w:color w:val="000000"/>
          <w:sz w:val="20"/>
          <w:szCs w:val="20"/>
          <w:bdr w:val="none" w:sz="0" w:space="0" w:color="auto" w:frame="1"/>
          <w:lang w:val="en-GB"/>
        </w:rPr>
        <w:t>Aurora addresses core areas associated with leadership success:</w:t>
      </w:r>
      <w:r>
        <w:rPr>
          <w:rFonts w:ascii="Georgia" w:hAnsi="Georgia"/>
          <w:color w:val="201F1E"/>
          <w:sz w:val="20"/>
          <w:szCs w:val="20"/>
        </w:rPr>
        <w:t> </w:t>
      </w:r>
    </w:p>
    <w:p w14:paraId="152D24B3" w14:textId="77777777" w:rsidR="003F56E2" w:rsidRDefault="003F56E2" w:rsidP="00EE7C24">
      <w:pPr>
        <w:pStyle w:val="xmsonormal"/>
        <w:shd w:val="clear" w:color="auto" w:fill="FFFFFF"/>
        <w:spacing w:line="360" w:lineRule="auto"/>
        <w:ind w:left="1738" w:hanging="360"/>
      </w:pPr>
      <w:r>
        <w:rPr>
          <w:rFonts w:ascii="Georgia" w:hAnsi="Georgia"/>
          <w:color w:val="201F1E"/>
          <w:sz w:val="20"/>
          <w:szCs w:val="20"/>
          <w:bdr w:val="none" w:sz="0" w:space="0" w:color="auto" w:frame="1"/>
          <w:lang w:val="en-GB"/>
        </w:rPr>
        <w:t>·         Understanding organisations and the sector</w:t>
      </w:r>
      <w:r>
        <w:rPr>
          <w:rFonts w:ascii="Georgia" w:hAnsi="Georgia"/>
          <w:color w:val="201F1E"/>
          <w:sz w:val="20"/>
          <w:szCs w:val="20"/>
        </w:rPr>
        <w:t> </w:t>
      </w:r>
    </w:p>
    <w:p w14:paraId="7FE5A477" w14:textId="77777777" w:rsidR="003F56E2" w:rsidRDefault="003F56E2" w:rsidP="00EE7C24">
      <w:pPr>
        <w:pStyle w:val="xmsonormal"/>
        <w:shd w:val="clear" w:color="auto" w:fill="FFFFFF"/>
        <w:spacing w:line="360" w:lineRule="auto"/>
        <w:ind w:left="1738" w:hanging="360"/>
      </w:pPr>
      <w:r>
        <w:rPr>
          <w:rFonts w:ascii="Georgia" w:hAnsi="Georgia"/>
          <w:color w:val="201F1E"/>
          <w:sz w:val="20"/>
          <w:szCs w:val="20"/>
          <w:bdr w:val="none" w:sz="0" w:space="0" w:color="auto" w:frame="1"/>
          <w:lang w:val="en-GB"/>
        </w:rPr>
        <w:t>·         Developing leadership behaviours, skills and knowledge</w:t>
      </w:r>
      <w:r>
        <w:rPr>
          <w:rFonts w:ascii="Georgia" w:hAnsi="Georgia"/>
          <w:color w:val="201F1E"/>
          <w:sz w:val="20"/>
          <w:szCs w:val="20"/>
        </w:rPr>
        <w:t> </w:t>
      </w:r>
    </w:p>
    <w:p w14:paraId="27E36756" w14:textId="77777777" w:rsidR="003F56E2" w:rsidRDefault="003F56E2" w:rsidP="00EE7C24">
      <w:pPr>
        <w:pStyle w:val="xmsonormal"/>
        <w:shd w:val="clear" w:color="auto" w:fill="FFFFFF"/>
        <w:spacing w:line="360" w:lineRule="auto"/>
        <w:ind w:left="1738" w:hanging="360"/>
      </w:pPr>
      <w:r>
        <w:rPr>
          <w:rFonts w:ascii="Georgia" w:hAnsi="Georgia"/>
          <w:color w:val="201F1E"/>
          <w:sz w:val="20"/>
          <w:szCs w:val="20"/>
          <w:bdr w:val="none" w:sz="0" w:space="0" w:color="auto" w:frame="1"/>
          <w:lang w:val="en-GB"/>
        </w:rPr>
        <w:t>·         Identifying and overcoming barriers and obstacles</w:t>
      </w:r>
      <w:r>
        <w:rPr>
          <w:rFonts w:ascii="Georgia" w:hAnsi="Georgia"/>
          <w:color w:val="201F1E"/>
          <w:sz w:val="20"/>
          <w:szCs w:val="20"/>
        </w:rPr>
        <w:t> </w:t>
      </w:r>
    </w:p>
    <w:p w14:paraId="5A001CB1" w14:textId="77777777" w:rsidR="003F56E2" w:rsidRDefault="003F56E2" w:rsidP="00EE7C24">
      <w:pPr>
        <w:pStyle w:val="xmsonormal"/>
        <w:shd w:val="clear" w:color="auto" w:fill="FFFFFF"/>
        <w:spacing w:line="360" w:lineRule="auto"/>
        <w:ind w:left="1738" w:hanging="360"/>
      </w:pPr>
      <w:r>
        <w:rPr>
          <w:rFonts w:ascii="Georgia" w:hAnsi="Georgia"/>
          <w:color w:val="201F1E"/>
          <w:sz w:val="20"/>
          <w:szCs w:val="20"/>
          <w:bdr w:val="none" w:sz="0" w:space="0" w:color="auto" w:frame="1"/>
          <w:lang w:val="en-GB"/>
        </w:rPr>
        <w:t>·         Growing confidence and a leadership identity</w:t>
      </w:r>
      <w:r>
        <w:rPr>
          <w:rFonts w:ascii="Georgia" w:hAnsi="Georgia"/>
          <w:color w:val="201F1E"/>
          <w:sz w:val="20"/>
          <w:szCs w:val="20"/>
        </w:rPr>
        <w:t> </w:t>
      </w:r>
    </w:p>
    <w:p w14:paraId="515992F5" w14:textId="77777777" w:rsidR="003F56E2" w:rsidRDefault="003F56E2" w:rsidP="00EE7C24">
      <w:pPr>
        <w:pStyle w:val="xmsonormal"/>
        <w:shd w:val="clear" w:color="auto" w:fill="FFFFFF"/>
        <w:spacing w:line="360" w:lineRule="auto"/>
        <w:ind w:left="1738" w:hanging="360"/>
      </w:pPr>
      <w:r>
        <w:rPr>
          <w:rFonts w:ascii="Georgia" w:hAnsi="Georgia"/>
          <w:color w:val="201F1E"/>
          <w:sz w:val="20"/>
          <w:szCs w:val="20"/>
          <w:bdr w:val="none" w:sz="0" w:space="0" w:color="auto" w:frame="1"/>
          <w:lang w:val="en-GB"/>
        </w:rPr>
        <w:t>·         Building networks, coalitions and support processes </w:t>
      </w:r>
    </w:p>
    <w:p w14:paraId="7467A6FA" w14:textId="77777777" w:rsidR="003F56E2" w:rsidRDefault="003F56E2" w:rsidP="00EE7C24">
      <w:pPr>
        <w:pStyle w:val="xmsonormal"/>
        <w:shd w:val="clear" w:color="auto" w:fill="FFFFFF"/>
        <w:spacing w:line="360" w:lineRule="auto"/>
        <w:ind w:left="1738" w:hanging="360"/>
      </w:pPr>
      <w:r>
        <w:rPr>
          <w:rFonts w:ascii="Georgia" w:hAnsi="Georgia"/>
          <w:color w:val="201F1E"/>
          <w:sz w:val="20"/>
          <w:szCs w:val="20"/>
        </w:rPr>
        <w:t> </w:t>
      </w:r>
    </w:p>
    <w:p w14:paraId="477DCD31" w14:textId="288A688F" w:rsidR="003F56E2" w:rsidRDefault="003F56E2" w:rsidP="00EE7C24">
      <w:pPr>
        <w:pStyle w:val="xxmsonormal0"/>
        <w:shd w:val="clear" w:color="auto" w:fill="FFFFFF"/>
        <w:spacing w:after="160" w:line="360" w:lineRule="auto"/>
      </w:pPr>
      <w:r>
        <w:rPr>
          <w:rFonts w:ascii="Georgia" w:hAnsi="Georgia"/>
          <w:color w:val="000000"/>
          <w:sz w:val="20"/>
          <w:szCs w:val="20"/>
        </w:rPr>
        <w:t xml:space="preserve">LYIT is now a member of Advance HE and will fund </w:t>
      </w:r>
      <w:r w:rsidR="00EE7C24">
        <w:rPr>
          <w:rFonts w:ascii="Georgia" w:hAnsi="Georgia"/>
          <w:color w:val="000000"/>
          <w:sz w:val="20"/>
          <w:szCs w:val="20"/>
        </w:rPr>
        <w:t>eight</w:t>
      </w:r>
      <w:r>
        <w:rPr>
          <w:rFonts w:ascii="Georgia" w:hAnsi="Georgia"/>
          <w:color w:val="000000"/>
          <w:sz w:val="20"/>
          <w:szCs w:val="20"/>
        </w:rPr>
        <w:t xml:space="preserve"> places on the 2021/2022 Aurora programme. Our funded places are available to academic and professional and support services staff. The programme is designed to help women think about their future careers and to consider leadership and management, as routes to progression.  </w:t>
      </w:r>
    </w:p>
    <w:p w14:paraId="40359AC1" w14:textId="77777777" w:rsidR="003F56E2" w:rsidRDefault="003F56E2" w:rsidP="00EE7C24">
      <w:pPr>
        <w:pStyle w:val="xmsonormal"/>
        <w:shd w:val="clear" w:color="auto" w:fill="FFFFFF"/>
        <w:spacing w:line="360" w:lineRule="auto"/>
      </w:pPr>
      <w:r>
        <w:rPr>
          <w:rFonts w:ascii="Georgia" w:hAnsi="Georgia"/>
          <w:color w:val="FF0000"/>
          <w:sz w:val="20"/>
          <w:szCs w:val="20"/>
          <w:bdr w:val="none" w:sz="0" w:space="0" w:color="auto" w:frame="1"/>
          <w:lang w:val="en-GB"/>
        </w:rPr>
        <w:t>Eligibility 2021/22:</w:t>
      </w:r>
    </w:p>
    <w:p w14:paraId="637EC2AA" w14:textId="77777777" w:rsidR="003F56E2" w:rsidRDefault="003F56E2" w:rsidP="00EE7C24">
      <w:pPr>
        <w:pStyle w:val="xmsonormal"/>
        <w:shd w:val="clear" w:color="auto" w:fill="FFFFFF"/>
        <w:spacing w:line="360" w:lineRule="auto"/>
      </w:pPr>
      <w:r>
        <w:rPr>
          <w:rFonts w:ascii="Georgia" w:hAnsi="Georgia"/>
          <w:color w:val="201F1E"/>
          <w:sz w:val="20"/>
          <w:szCs w:val="20"/>
          <w:bdr w:val="none" w:sz="0" w:space="0" w:color="auto" w:frame="1"/>
          <w:lang w:val="en-GB"/>
        </w:rPr>
        <w:t xml:space="preserve">In the case of academic staff, eligible staff are those employed in the grade of Assistant Lecturer, Lecturer or Senior Lecturer I. In the case of PMSS staff, eligible staff are employed in posts </w:t>
      </w:r>
      <w:r>
        <w:rPr>
          <w:rFonts w:ascii="Georgia" w:hAnsi="Georgia"/>
          <w:color w:val="000000"/>
          <w:sz w:val="20"/>
          <w:szCs w:val="20"/>
          <w:bdr w:val="none" w:sz="0" w:space="0" w:color="auto" w:frame="1"/>
          <w:lang w:val="en-GB"/>
        </w:rPr>
        <w:t>from</w:t>
      </w:r>
      <w:r>
        <w:rPr>
          <w:rFonts w:ascii="Georgia" w:hAnsi="Georgia"/>
          <w:color w:val="201F1E"/>
          <w:sz w:val="20"/>
          <w:szCs w:val="20"/>
          <w:bdr w:val="none" w:sz="0" w:space="0" w:color="auto" w:frame="1"/>
          <w:lang w:val="en-GB"/>
        </w:rPr>
        <w:t xml:space="preserve"> Grade </w:t>
      </w:r>
      <w:r>
        <w:rPr>
          <w:rFonts w:ascii="Georgia" w:hAnsi="Georgia"/>
          <w:color w:val="000000"/>
          <w:sz w:val="20"/>
          <w:szCs w:val="20"/>
          <w:bdr w:val="none" w:sz="0" w:space="0" w:color="auto" w:frame="1"/>
          <w:lang w:val="en-GB"/>
        </w:rPr>
        <w:t>IV to VII</w:t>
      </w:r>
      <w:r>
        <w:rPr>
          <w:rFonts w:ascii="Georgia" w:hAnsi="Georgia"/>
          <w:color w:val="201F1E"/>
          <w:sz w:val="20"/>
          <w:szCs w:val="20"/>
          <w:bdr w:val="none" w:sz="0" w:space="0" w:color="auto" w:frame="1"/>
          <w:lang w:val="en-GB"/>
        </w:rPr>
        <w:t xml:space="preserve"> level or equivalent grades to include professional / technical grades. </w:t>
      </w:r>
      <w:r>
        <w:rPr>
          <w:rFonts w:ascii="Georgia" w:hAnsi="Georgia"/>
          <w:color w:val="201F1E"/>
          <w:sz w:val="20"/>
          <w:szCs w:val="20"/>
        </w:rPr>
        <w:t> </w:t>
      </w:r>
    </w:p>
    <w:p w14:paraId="10FEEAD2" w14:textId="77777777" w:rsidR="003F56E2" w:rsidRDefault="003F56E2" w:rsidP="00EE7C24">
      <w:pPr>
        <w:pStyle w:val="xxmsonormal0"/>
        <w:shd w:val="clear" w:color="auto" w:fill="FFFFFF"/>
        <w:spacing w:after="160" w:line="360" w:lineRule="auto"/>
      </w:pPr>
      <w:r>
        <w:rPr>
          <w:rFonts w:ascii="Georgia" w:hAnsi="Georgia"/>
          <w:color w:val="000000"/>
          <w:sz w:val="20"/>
          <w:szCs w:val="20"/>
        </w:rPr>
        <w:t> </w:t>
      </w:r>
    </w:p>
    <w:p w14:paraId="1E8345D2" w14:textId="77777777" w:rsidR="003F56E2" w:rsidRDefault="003F56E2" w:rsidP="00EE7C24">
      <w:pPr>
        <w:pStyle w:val="xxmsonormal0"/>
        <w:shd w:val="clear" w:color="auto" w:fill="FFFFFF"/>
        <w:spacing w:line="360" w:lineRule="auto"/>
      </w:pPr>
      <w:r>
        <w:rPr>
          <w:rFonts w:ascii="Georgia" w:hAnsi="Georgia"/>
          <w:color w:val="FF0000"/>
          <w:sz w:val="20"/>
          <w:szCs w:val="20"/>
          <w:bdr w:val="none" w:sz="0" w:space="0" w:color="auto" w:frame="1"/>
        </w:rPr>
        <w:t>How to apply:</w:t>
      </w:r>
    </w:p>
    <w:p w14:paraId="6323F6AA" w14:textId="5CA58CD0" w:rsidR="003F56E2" w:rsidRDefault="003F56E2" w:rsidP="00EE7C24">
      <w:pPr>
        <w:pStyle w:val="xxmsonormal0"/>
        <w:shd w:val="clear" w:color="auto" w:fill="FFFFFF"/>
        <w:spacing w:line="360" w:lineRule="auto"/>
      </w:pPr>
      <w:r>
        <w:rPr>
          <w:rFonts w:ascii="Georgia" w:hAnsi="Georgia"/>
          <w:color w:val="000000"/>
          <w:sz w:val="20"/>
          <w:szCs w:val="20"/>
        </w:rPr>
        <w:t xml:space="preserve">If you would like to be considered for this programme please complete the application form and return it to </w:t>
      </w:r>
      <w:hyperlink r:id="rId4" w:history="1">
        <w:r>
          <w:rPr>
            <w:rStyle w:val="Hyperlink"/>
            <w:rFonts w:ascii="Georgia" w:hAnsi="Georgia"/>
            <w:sz w:val="20"/>
            <w:szCs w:val="20"/>
          </w:rPr>
          <w:t>Cathleen.mcmurrough@lyit.ie</w:t>
        </w:r>
      </w:hyperlink>
      <w:r>
        <w:rPr>
          <w:rFonts w:ascii="Georgia" w:hAnsi="Georgia"/>
          <w:color w:val="000000"/>
          <w:sz w:val="20"/>
          <w:szCs w:val="20"/>
        </w:rPr>
        <w:t xml:space="preserve">, HR Office, LYIT on or before </w:t>
      </w:r>
      <w:r w:rsidRPr="00EE7C24">
        <w:rPr>
          <w:rFonts w:ascii="Georgia" w:hAnsi="Georgia"/>
          <w:b/>
          <w:sz w:val="20"/>
          <w:szCs w:val="20"/>
        </w:rPr>
        <w:t>Friday 15 October 2021.</w:t>
      </w:r>
    </w:p>
    <w:p w14:paraId="1B04952A" w14:textId="65939BBF" w:rsidR="003F56E2" w:rsidRDefault="003F56E2" w:rsidP="002E0E5F">
      <w:pPr>
        <w:pStyle w:val="xxmsonormal0"/>
        <w:shd w:val="clear" w:color="auto" w:fill="FFFFFF"/>
        <w:spacing w:line="360" w:lineRule="auto"/>
      </w:pPr>
      <w:r>
        <w:rPr>
          <w:rFonts w:ascii="Georgia" w:hAnsi="Georgia"/>
          <w:color w:val="000000"/>
          <w:sz w:val="20"/>
          <w:szCs w:val="20"/>
        </w:rPr>
        <w:t>  </w:t>
      </w:r>
      <w:r>
        <w:rPr>
          <w:rFonts w:ascii="Georgia" w:hAnsi="Georgia"/>
          <w:color w:val="201F1E"/>
          <w:sz w:val="20"/>
          <w:szCs w:val="20"/>
          <w:bdr w:val="none" w:sz="0" w:space="0" w:color="auto" w:frame="1"/>
          <w:lang w:val="en-GB"/>
        </w:rPr>
        <w:t> </w:t>
      </w:r>
      <w:r>
        <w:rPr>
          <w:rFonts w:ascii="Georgia" w:hAnsi="Georgia"/>
          <w:color w:val="201F1E"/>
          <w:sz w:val="20"/>
          <w:szCs w:val="20"/>
        </w:rPr>
        <w:t> </w:t>
      </w:r>
      <w:r>
        <w:rPr>
          <w:rFonts w:ascii="Georgia" w:hAnsi="Georgia"/>
          <w:b/>
          <w:bCs/>
          <w:color w:val="FF0000"/>
          <w:sz w:val="20"/>
          <w:szCs w:val="20"/>
          <w:bdr w:val="none" w:sz="0" w:space="0" w:color="auto" w:frame="1"/>
          <w:lang w:val="en-GB"/>
        </w:rPr>
        <w:t> </w:t>
      </w:r>
      <w:r>
        <w:rPr>
          <w:rFonts w:ascii="Georgia" w:hAnsi="Georgia"/>
          <w:color w:val="201F1E"/>
          <w:sz w:val="20"/>
          <w:szCs w:val="20"/>
        </w:rPr>
        <w:t> </w:t>
      </w:r>
      <w:r>
        <w:rPr>
          <w:rFonts w:ascii="Georgia" w:hAnsi="Georgia"/>
          <w:color w:val="201F1E"/>
          <w:sz w:val="20"/>
          <w:szCs w:val="20"/>
          <w:bdr w:val="none" w:sz="0" w:space="0" w:color="auto" w:frame="1"/>
          <w:lang w:val="en-GB"/>
        </w:rPr>
        <w:t> </w:t>
      </w:r>
      <w:r>
        <w:rPr>
          <w:rFonts w:ascii="Georgia" w:hAnsi="Georgia"/>
          <w:color w:val="201F1E"/>
          <w:sz w:val="20"/>
          <w:szCs w:val="20"/>
        </w:rPr>
        <w:t> </w:t>
      </w:r>
    </w:p>
    <w:p w14:paraId="19DB286E" w14:textId="77777777" w:rsidR="003F56E2" w:rsidRDefault="003F56E2" w:rsidP="00EE7C24">
      <w:pPr>
        <w:pStyle w:val="xxmsonormal0"/>
        <w:shd w:val="clear" w:color="auto" w:fill="FFFFFF"/>
        <w:spacing w:line="360" w:lineRule="auto"/>
      </w:pPr>
      <w:r>
        <w:rPr>
          <w:rFonts w:ascii="Georgia" w:hAnsi="Georgia"/>
          <w:color w:val="FF0000"/>
          <w:sz w:val="20"/>
          <w:szCs w:val="20"/>
        </w:rPr>
        <w:t>Selection Process:</w:t>
      </w:r>
    </w:p>
    <w:p w14:paraId="07AAB1F8" w14:textId="77777777" w:rsidR="003F56E2" w:rsidRDefault="003F56E2" w:rsidP="00EE7C24">
      <w:pPr>
        <w:pStyle w:val="xxmsonormal0"/>
        <w:shd w:val="clear" w:color="auto" w:fill="FFFFFF"/>
        <w:spacing w:line="360" w:lineRule="auto"/>
      </w:pPr>
      <w:r>
        <w:rPr>
          <w:rFonts w:ascii="Georgia" w:hAnsi="Georgia"/>
          <w:color w:val="000000"/>
          <w:sz w:val="20"/>
          <w:szCs w:val="20"/>
        </w:rPr>
        <w:t>Applications will be evaluated by LYIT’s Gender Equality Steering Committee in consultation with the relevant line manager. </w:t>
      </w:r>
      <w:r>
        <w:rPr>
          <w:rFonts w:ascii="Georgia" w:hAnsi="Georgia"/>
          <w:color w:val="000000"/>
          <w:sz w:val="20"/>
          <w:szCs w:val="20"/>
          <w:bdr w:val="none" w:sz="0" w:space="0" w:color="auto" w:frame="1"/>
        </w:rPr>
        <w:t> </w:t>
      </w:r>
      <w:r>
        <w:rPr>
          <w:rFonts w:ascii="Georgia" w:hAnsi="Georgia"/>
          <w:color w:val="000000"/>
          <w:sz w:val="20"/>
          <w:szCs w:val="20"/>
        </w:rPr>
        <w:t>We hope to offer funded places on the Aurora programme again and so if you are unsuccessful in your application in this round you should have the opportunity to re-apply in the future.  </w:t>
      </w:r>
      <w:r>
        <w:rPr>
          <w:rFonts w:ascii="Georgia" w:hAnsi="Georgia"/>
          <w:color w:val="201F1E"/>
          <w:sz w:val="20"/>
          <w:szCs w:val="20"/>
        </w:rPr>
        <w:t> </w:t>
      </w:r>
    </w:p>
    <w:p w14:paraId="3A7A3ECD" w14:textId="77777777" w:rsidR="003F56E2" w:rsidRDefault="003F56E2" w:rsidP="00EE7C24">
      <w:pPr>
        <w:pStyle w:val="xmsonormal"/>
        <w:shd w:val="clear" w:color="auto" w:fill="FFFFFF"/>
        <w:spacing w:line="360" w:lineRule="auto"/>
      </w:pPr>
      <w:r>
        <w:rPr>
          <w:rFonts w:ascii="Georgia" w:hAnsi="Georgia"/>
          <w:color w:val="201F1E"/>
          <w:sz w:val="20"/>
          <w:szCs w:val="20"/>
          <w:bdr w:val="none" w:sz="0" w:space="0" w:color="auto" w:frame="1"/>
          <w:lang w:val="en-GB"/>
        </w:rPr>
        <w:t>The following criteria will be used in the selection process:</w:t>
      </w:r>
      <w:r>
        <w:rPr>
          <w:rFonts w:ascii="Georgia" w:hAnsi="Georgia"/>
          <w:color w:val="201F1E"/>
          <w:sz w:val="20"/>
          <w:szCs w:val="20"/>
        </w:rPr>
        <w:t> </w:t>
      </w:r>
    </w:p>
    <w:p w14:paraId="7EC811CA" w14:textId="77777777" w:rsidR="003F56E2" w:rsidRDefault="003F56E2" w:rsidP="00EE7C24">
      <w:pPr>
        <w:pStyle w:val="xmsonormal"/>
        <w:shd w:val="clear" w:color="auto" w:fill="FFFFFF"/>
        <w:spacing w:line="360" w:lineRule="auto"/>
        <w:ind w:left="720"/>
      </w:pPr>
      <w:r>
        <w:rPr>
          <w:rFonts w:ascii="Georgia" w:hAnsi="Georgia"/>
          <w:color w:val="201F1E"/>
          <w:sz w:val="20"/>
          <w:szCs w:val="20"/>
          <w:bdr w:val="none" w:sz="0" w:space="0" w:color="auto" w:frame="1"/>
          <w:lang w:val="en-GB"/>
        </w:rPr>
        <w:t>Personal Motivation      </w:t>
      </w:r>
      <w:r>
        <w:rPr>
          <w:rFonts w:ascii="Georgia" w:hAnsi="Georgia"/>
          <w:color w:val="201F1E"/>
          <w:sz w:val="20"/>
          <w:szCs w:val="20"/>
        </w:rPr>
        <w:t> </w:t>
      </w:r>
    </w:p>
    <w:p w14:paraId="5C5F71FC" w14:textId="77777777" w:rsidR="003F56E2" w:rsidRDefault="003F56E2" w:rsidP="00EE7C24">
      <w:pPr>
        <w:pStyle w:val="xmsonormal"/>
        <w:shd w:val="clear" w:color="auto" w:fill="FFFFFF"/>
        <w:spacing w:line="360" w:lineRule="auto"/>
        <w:ind w:left="720"/>
      </w:pPr>
      <w:r>
        <w:rPr>
          <w:rFonts w:ascii="Georgia" w:hAnsi="Georgia"/>
          <w:color w:val="201F1E"/>
          <w:sz w:val="20"/>
          <w:szCs w:val="20"/>
          <w:bdr w:val="none" w:sz="0" w:space="0" w:color="auto" w:frame="1"/>
          <w:lang w:val="en-GB"/>
        </w:rPr>
        <w:t>Leadership Potential     </w:t>
      </w:r>
      <w:r>
        <w:rPr>
          <w:rFonts w:ascii="Georgia" w:hAnsi="Georgia"/>
          <w:color w:val="201F1E"/>
          <w:sz w:val="20"/>
          <w:szCs w:val="20"/>
        </w:rPr>
        <w:t> </w:t>
      </w:r>
    </w:p>
    <w:p w14:paraId="54A4B746" w14:textId="77777777" w:rsidR="003F56E2" w:rsidRDefault="003F56E2" w:rsidP="00EE7C24">
      <w:pPr>
        <w:pStyle w:val="xmsonormal"/>
        <w:shd w:val="clear" w:color="auto" w:fill="FFFFFF"/>
        <w:spacing w:line="360" w:lineRule="auto"/>
        <w:ind w:left="720"/>
      </w:pPr>
      <w:r>
        <w:rPr>
          <w:rFonts w:ascii="Georgia" w:hAnsi="Georgia"/>
          <w:color w:val="201F1E"/>
          <w:sz w:val="20"/>
          <w:szCs w:val="20"/>
          <w:bdr w:val="none" w:sz="0" w:space="0" w:color="auto" w:frame="1"/>
          <w:lang w:val="en-GB"/>
        </w:rPr>
        <w:t>Evidence of Career Plan               </w:t>
      </w:r>
      <w:r>
        <w:rPr>
          <w:rFonts w:ascii="Georgia" w:hAnsi="Georgia"/>
          <w:color w:val="201F1E"/>
          <w:sz w:val="20"/>
          <w:szCs w:val="20"/>
        </w:rPr>
        <w:t> </w:t>
      </w:r>
    </w:p>
    <w:p w14:paraId="4E17D364" w14:textId="77777777" w:rsidR="003F56E2" w:rsidRDefault="003F56E2" w:rsidP="00EE7C24">
      <w:pPr>
        <w:pStyle w:val="xmsonormal"/>
        <w:shd w:val="clear" w:color="auto" w:fill="FFFFFF"/>
        <w:spacing w:line="360" w:lineRule="auto"/>
        <w:ind w:left="720"/>
      </w:pPr>
      <w:r>
        <w:rPr>
          <w:rFonts w:ascii="Georgia" w:hAnsi="Georgia"/>
          <w:color w:val="201F1E"/>
          <w:sz w:val="20"/>
          <w:szCs w:val="20"/>
          <w:bdr w:val="none" w:sz="0" w:space="0" w:color="auto" w:frame="1"/>
          <w:lang w:val="en-GB"/>
        </w:rPr>
        <w:t>Level of Previous Management Experience        </w:t>
      </w:r>
      <w:r>
        <w:rPr>
          <w:rFonts w:ascii="Georgia" w:hAnsi="Georgia"/>
          <w:color w:val="201F1E"/>
          <w:sz w:val="20"/>
          <w:szCs w:val="20"/>
        </w:rPr>
        <w:t> </w:t>
      </w:r>
    </w:p>
    <w:p w14:paraId="031590CD" w14:textId="77777777" w:rsidR="003F56E2" w:rsidRDefault="003F56E2" w:rsidP="00EE7C24">
      <w:pPr>
        <w:pStyle w:val="xmsonormal"/>
        <w:shd w:val="clear" w:color="auto" w:fill="FFFFFF"/>
        <w:spacing w:line="360" w:lineRule="auto"/>
        <w:ind w:left="720"/>
      </w:pPr>
      <w:r>
        <w:rPr>
          <w:rFonts w:ascii="Georgia" w:hAnsi="Georgia"/>
          <w:color w:val="201F1E"/>
          <w:sz w:val="20"/>
          <w:szCs w:val="20"/>
          <w:bdr w:val="none" w:sz="0" w:space="0" w:color="auto" w:frame="1"/>
          <w:lang w:val="en-GB"/>
        </w:rPr>
        <w:t>Adaptability and flexibility</w:t>
      </w:r>
      <w:r>
        <w:rPr>
          <w:rFonts w:ascii="Georgia" w:hAnsi="Georgia"/>
          <w:color w:val="201F1E"/>
          <w:sz w:val="20"/>
          <w:szCs w:val="20"/>
        </w:rPr>
        <w:t> </w:t>
      </w:r>
    </w:p>
    <w:p w14:paraId="6D60CA68" w14:textId="77777777" w:rsidR="003F56E2" w:rsidRDefault="003F56E2" w:rsidP="00EE7C24">
      <w:pPr>
        <w:pStyle w:val="xmsonormal"/>
        <w:shd w:val="clear" w:color="auto" w:fill="FFFFFF"/>
        <w:spacing w:line="360" w:lineRule="auto"/>
      </w:pPr>
      <w:r>
        <w:rPr>
          <w:rFonts w:ascii="Georgia" w:hAnsi="Georgia"/>
          <w:color w:val="201F1E"/>
          <w:sz w:val="20"/>
          <w:szCs w:val="20"/>
          <w:bdr w:val="none" w:sz="0" w:space="0" w:color="auto" w:frame="1"/>
          <w:lang w:val="en-GB"/>
        </w:rPr>
        <w:t> </w:t>
      </w:r>
      <w:r>
        <w:rPr>
          <w:rFonts w:ascii="Georgia" w:hAnsi="Georgia"/>
          <w:color w:val="201F1E"/>
          <w:sz w:val="20"/>
          <w:szCs w:val="20"/>
        </w:rPr>
        <w:t> </w:t>
      </w:r>
    </w:p>
    <w:p w14:paraId="6E2B4377" w14:textId="4CD2C664" w:rsidR="003F56E2" w:rsidRDefault="003F56E2" w:rsidP="002E0E5F">
      <w:pPr>
        <w:pStyle w:val="xmsonormal"/>
        <w:spacing w:line="360" w:lineRule="auto"/>
      </w:pPr>
      <w:r w:rsidRPr="00EE7C24">
        <w:rPr>
          <w:rFonts w:ascii="Georgia" w:hAnsi="Georgia"/>
          <w:b/>
          <w:color w:val="000000"/>
          <w:sz w:val="20"/>
          <w:szCs w:val="20"/>
        </w:rPr>
        <w:t xml:space="preserve">All applications will be treated in confidence. </w:t>
      </w:r>
      <w:bookmarkStart w:id="0" w:name="_GoBack"/>
      <w:bookmarkEnd w:id="0"/>
    </w:p>
    <w:sectPr w:rsidR="003F5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E2"/>
    <w:rsid w:val="002E0E5F"/>
    <w:rsid w:val="003F56E2"/>
    <w:rsid w:val="006519C9"/>
    <w:rsid w:val="00EE7C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89EF"/>
  <w15:chartTrackingRefBased/>
  <w15:docId w15:val="{E99A0AF0-3070-496E-B977-4E1B5663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6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6E2"/>
    <w:rPr>
      <w:color w:val="0563C1"/>
      <w:u w:val="single"/>
    </w:rPr>
  </w:style>
  <w:style w:type="paragraph" w:customStyle="1" w:styleId="xmsonormal">
    <w:name w:val="x_msonormal"/>
    <w:basedOn w:val="Normal"/>
    <w:rsid w:val="003F56E2"/>
    <w:rPr>
      <w:lang w:eastAsia="en-IE"/>
    </w:rPr>
  </w:style>
  <w:style w:type="paragraph" w:customStyle="1" w:styleId="xxmsonormal0">
    <w:name w:val="x_xmsonormal0"/>
    <w:basedOn w:val="Normal"/>
    <w:rsid w:val="003F56E2"/>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leen.mcmurrough@ly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McMurrough Cathleen</dc:creator>
  <cp:keywords/>
  <dc:description/>
  <cp:lastModifiedBy>McGrandles Helen (Staff)</cp:lastModifiedBy>
  <cp:revision>3</cp:revision>
  <cp:lastPrinted>2021-10-04T07:57:00Z</cp:lastPrinted>
  <dcterms:created xsi:type="dcterms:W3CDTF">2021-10-04T07:58:00Z</dcterms:created>
  <dcterms:modified xsi:type="dcterms:W3CDTF">2021-10-04T08:19:00Z</dcterms:modified>
</cp:coreProperties>
</file>