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41" w:rsidRPr="005600E6" w:rsidRDefault="00FD6841" w:rsidP="00FD6841">
      <w:pPr>
        <w:pBdr>
          <w:bottom w:val="single" w:sz="4" w:space="1" w:color="auto"/>
        </w:pBdr>
        <w:spacing w:after="0"/>
        <w:jc w:val="center"/>
        <w:rPr>
          <w:rFonts w:ascii="Corbel" w:hAnsi="Corbel"/>
          <w:b/>
          <w:bCs/>
          <w:sz w:val="28"/>
          <w:szCs w:val="28"/>
        </w:rPr>
      </w:pPr>
      <w:bookmarkStart w:id="0" w:name="_GoBack"/>
      <w:bookmarkEnd w:id="0"/>
      <w:r w:rsidRPr="005600E6">
        <w:rPr>
          <w:rFonts w:ascii="Corbel" w:hAnsi="Corbel"/>
          <w:b/>
          <w:bCs/>
          <w:sz w:val="28"/>
          <w:szCs w:val="28"/>
        </w:rPr>
        <w:t>Covid-19 Contact Log</w:t>
      </w:r>
      <w:r w:rsidRPr="005600E6">
        <w:rPr>
          <w:rStyle w:val="FootnoteReference"/>
          <w:rFonts w:ascii="Corbel" w:hAnsi="Corbel"/>
          <w:b/>
          <w:bCs/>
          <w:sz w:val="28"/>
          <w:szCs w:val="28"/>
        </w:rPr>
        <w:footnoteReference w:id="1"/>
      </w:r>
    </w:p>
    <w:p w:rsidR="00FD6841" w:rsidRPr="005600E6" w:rsidRDefault="00FD6841" w:rsidP="00FD6841">
      <w:pPr>
        <w:spacing w:after="0"/>
        <w:rPr>
          <w:rFonts w:ascii="Corbel" w:hAnsi="Corbel"/>
        </w:rPr>
      </w:pPr>
    </w:p>
    <w:p w:rsidR="00FD6841" w:rsidRPr="005600E6" w:rsidRDefault="00FD6841" w:rsidP="00FD6841">
      <w:pPr>
        <w:spacing w:after="0"/>
        <w:rPr>
          <w:rFonts w:ascii="Corbel" w:hAnsi="Corbel"/>
        </w:rPr>
      </w:pPr>
      <w:r w:rsidRPr="005600E6">
        <w:rPr>
          <w:rFonts w:ascii="Corbel" w:hAnsi="Corbel"/>
        </w:rPr>
        <w:t>Please keep a record of your daily contacts for the purposes of contact tracing. This information should be stored securely and be readily available upon request by the HSE. LYIT will not ask you for a copy of this information unless specifically instructed to do so by the HSE.</w:t>
      </w:r>
    </w:p>
    <w:p w:rsidR="00FD6841" w:rsidRPr="005600E6" w:rsidRDefault="00FD6841" w:rsidP="00FD6841">
      <w:pPr>
        <w:spacing w:after="0"/>
        <w:rPr>
          <w:rFonts w:ascii="Corbel" w:hAnsi="Corbel"/>
        </w:rPr>
      </w:pPr>
    </w:p>
    <w:p w:rsidR="00FD6841" w:rsidRPr="005600E6" w:rsidRDefault="00FD6841" w:rsidP="00FD6841">
      <w:pPr>
        <w:spacing w:after="0"/>
        <w:rPr>
          <w:rFonts w:ascii="Corbel" w:hAnsi="Corbel"/>
          <w:b/>
          <w:bCs/>
        </w:rPr>
      </w:pPr>
      <w:r w:rsidRPr="005600E6">
        <w:rPr>
          <w:rFonts w:ascii="Corbel" w:hAnsi="Corbel"/>
          <w:b/>
          <w:bCs/>
        </w:rPr>
        <w:t>Contact Log for: _________________________________________________________</w:t>
      </w:r>
    </w:p>
    <w:p w:rsidR="00FD6841" w:rsidRPr="005600E6" w:rsidRDefault="00FD6841" w:rsidP="00FD6841">
      <w:pPr>
        <w:spacing w:after="0"/>
        <w:rPr>
          <w:rFonts w:ascii="Corbel" w:hAnsi="Corbel"/>
          <w:b/>
          <w:bCs/>
        </w:rPr>
      </w:pPr>
    </w:p>
    <w:p w:rsidR="00FD6841" w:rsidRPr="005600E6" w:rsidRDefault="00FD6841" w:rsidP="00FD6841">
      <w:pPr>
        <w:spacing w:after="0"/>
        <w:rPr>
          <w:rFonts w:ascii="Corbel" w:hAnsi="Corbel"/>
          <w:b/>
          <w:bCs/>
        </w:rPr>
      </w:pPr>
    </w:p>
    <w:tbl>
      <w:tblPr>
        <w:tblStyle w:val="TableGrid"/>
        <w:tblW w:w="13876" w:type="dxa"/>
        <w:tblInd w:w="-5" w:type="dxa"/>
        <w:tblLook w:val="04A0" w:firstRow="1" w:lastRow="0" w:firstColumn="1" w:lastColumn="0" w:noHBand="0" w:noVBand="1"/>
      </w:tblPr>
      <w:tblGrid>
        <w:gridCol w:w="1240"/>
        <w:gridCol w:w="2745"/>
        <w:gridCol w:w="3283"/>
        <w:gridCol w:w="2366"/>
        <w:gridCol w:w="2410"/>
        <w:gridCol w:w="1832"/>
      </w:tblGrid>
      <w:tr w:rsidR="004369EC" w:rsidRPr="005600E6" w:rsidTr="004369EC">
        <w:tc>
          <w:tcPr>
            <w:tcW w:w="1240"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Date</w:t>
            </w:r>
          </w:p>
        </w:tc>
        <w:tc>
          <w:tcPr>
            <w:tcW w:w="2745"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Names of person(s) you had contact with?</w:t>
            </w:r>
          </w:p>
        </w:tc>
        <w:tc>
          <w:tcPr>
            <w:tcW w:w="3283"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 xml:space="preserve">Approx. </w:t>
            </w:r>
            <w:r w:rsidR="00315682">
              <w:rPr>
                <w:rFonts w:ascii="Corbel" w:hAnsi="Corbel"/>
                <w:b/>
                <w:bCs/>
                <w:highlight w:val="yellow"/>
              </w:rPr>
              <w:t>duration</w:t>
            </w:r>
            <w:r w:rsidRPr="004369EC">
              <w:rPr>
                <w:rFonts w:ascii="Corbel" w:hAnsi="Corbel"/>
                <w:b/>
                <w:bCs/>
                <w:highlight w:val="yellow"/>
              </w:rPr>
              <w:t xml:space="preserve"> of exposure with contact</w:t>
            </w:r>
            <w:r w:rsidR="00315682">
              <w:rPr>
                <w:rFonts w:ascii="Corbel" w:hAnsi="Corbel"/>
                <w:b/>
                <w:bCs/>
                <w:highlight w:val="yellow"/>
              </w:rPr>
              <w:t xml:space="preserve"> (</w:t>
            </w:r>
            <w:r w:rsidR="00AF42B6">
              <w:rPr>
                <w:rFonts w:ascii="Corbel" w:hAnsi="Corbel"/>
                <w:b/>
                <w:bCs/>
                <w:highlight w:val="yellow"/>
              </w:rPr>
              <w:t xml:space="preserve">&lt;15min or </w:t>
            </w:r>
            <w:r w:rsidR="00315682">
              <w:rPr>
                <w:rFonts w:ascii="Corbel" w:hAnsi="Corbel"/>
                <w:b/>
                <w:bCs/>
                <w:highlight w:val="yellow"/>
              </w:rPr>
              <w:t>&gt;15min)</w:t>
            </w:r>
            <w:r w:rsidRPr="004369EC">
              <w:rPr>
                <w:rFonts w:ascii="Corbel" w:hAnsi="Corbel"/>
                <w:b/>
                <w:bCs/>
                <w:highlight w:val="yellow"/>
              </w:rPr>
              <w:t>?</w:t>
            </w:r>
          </w:p>
        </w:tc>
        <w:tc>
          <w:tcPr>
            <w:tcW w:w="2366"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 xml:space="preserve">Was exposure </w:t>
            </w:r>
            <w:r w:rsidR="00315682">
              <w:rPr>
                <w:rFonts w:ascii="Corbel" w:hAnsi="Corbel"/>
                <w:b/>
                <w:bCs/>
                <w:highlight w:val="yellow"/>
              </w:rPr>
              <w:t>close contact</w:t>
            </w:r>
            <w:r w:rsidR="00107759">
              <w:rPr>
                <w:rStyle w:val="FootnoteReference"/>
                <w:rFonts w:ascii="Corbel" w:hAnsi="Corbel"/>
                <w:b/>
                <w:bCs/>
                <w:highlight w:val="yellow"/>
              </w:rPr>
              <w:footnoteReference w:id="2"/>
            </w:r>
            <w:r w:rsidRPr="004369EC">
              <w:rPr>
                <w:rFonts w:ascii="Corbel" w:hAnsi="Corbel"/>
                <w:b/>
                <w:bCs/>
                <w:highlight w:val="yellow"/>
              </w:rPr>
              <w:t xml:space="preserve"> i.e. &lt;2metres</w:t>
            </w:r>
          </w:p>
        </w:tc>
        <w:tc>
          <w:tcPr>
            <w:tcW w:w="2410"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Area where contact occurred (e.g</w:t>
            </w:r>
            <w:r w:rsidR="006A3A7D">
              <w:rPr>
                <w:rFonts w:ascii="Corbel" w:hAnsi="Corbel"/>
                <w:b/>
                <w:bCs/>
                <w:highlight w:val="yellow"/>
              </w:rPr>
              <w:t>.</w:t>
            </w:r>
            <w:r w:rsidRPr="004369EC">
              <w:rPr>
                <w:rFonts w:ascii="Corbel" w:hAnsi="Corbel"/>
                <w:b/>
                <w:bCs/>
                <w:highlight w:val="yellow"/>
              </w:rPr>
              <w:t xml:space="preserve"> office, canteen, class </w:t>
            </w:r>
            <w:r w:rsidR="00315682">
              <w:rPr>
                <w:rFonts w:ascii="Corbel" w:hAnsi="Corbel"/>
                <w:b/>
                <w:bCs/>
                <w:highlight w:val="yellow"/>
              </w:rPr>
              <w:t xml:space="preserve">group </w:t>
            </w:r>
            <w:r w:rsidRPr="004369EC">
              <w:rPr>
                <w:rFonts w:ascii="Corbel" w:hAnsi="Corbel"/>
                <w:b/>
                <w:bCs/>
                <w:highlight w:val="yellow"/>
              </w:rPr>
              <w:t>etc)</w:t>
            </w:r>
          </w:p>
        </w:tc>
        <w:tc>
          <w:tcPr>
            <w:tcW w:w="1832" w:type="dxa"/>
            <w:shd w:val="clear" w:color="auto" w:fill="FFFF00"/>
          </w:tcPr>
          <w:p w:rsidR="00FD6841" w:rsidRPr="004369EC" w:rsidRDefault="00FD6841" w:rsidP="00060813">
            <w:pPr>
              <w:jc w:val="center"/>
              <w:rPr>
                <w:rFonts w:ascii="Corbel" w:hAnsi="Corbel"/>
                <w:b/>
                <w:bCs/>
                <w:highlight w:val="yellow"/>
              </w:rPr>
            </w:pPr>
            <w:r w:rsidRPr="004369EC">
              <w:rPr>
                <w:rFonts w:ascii="Corbel" w:hAnsi="Corbel"/>
                <w:b/>
                <w:bCs/>
                <w:highlight w:val="yellow"/>
              </w:rPr>
              <w:t>Campus/Building</w:t>
            </w: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r w:rsidR="00FD6841" w:rsidRPr="005600E6" w:rsidTr="004369EC">
        <w:tc>
          <w:tcPr>
            <w:tcW w:w="1240" w:type="dxa"/>
          </w:tcPr>
          <w:p w:rsidR="00FD6841" w:rsidRPr="005600E6" w:rsidRDefault="00FD6841" w:rsidP="00060813">
            <w:pPr>
              <w:rPr>
                <w:rFonts w:ascii="Corbel" w:hAnsi="Corbel"/>
              </w:rPr>
            </w:pPr>
          </w:p>
          <w:p w:rsidR="00FD6841" w:rsidRPr="005600E6" w:rsidRDefault="00FD6841" w:rsidP="00060813">
            <w:pPr>
              <w:rPr>
                <w:rFonts w:ascii="Corbel" w:hAnsi="Corbel"/>
              </w:rPr>
            </w:pPr>
          </w:p>
        </w:tc>
        <w:tc>
          <w:tcPr>
            <w:tcW w:w="2745" w:type="dxa"/>
          </w:tcPr>
          <w:p w:rsidR="00FD6841" w:rsidRPr="005600E6" w:rsidRDefault="00FD6841" w:rsidP="00060813">
            <w:pPr>
              <w:rPr>
                <w:rFonts w:ascii="Corbel" w:hAnsi="Corbel"/>
              </w:rPr>
            </w:pPr>
          </w:p>
        </w:tc>
        <w:tc>
          <w:tcPr>
            <w:tcW w:w="3283" w:type="dxa"/>
          </w:tcPr>
          <w:p w:rsidR="00FD6841" w:rsidRPr="005600E6" w:rsidRDefault="00FD6841" w:rsidP="00060813">
            <w:pPr>
              <w:rPr>
                <w:rFonts w:ascii="Corbel" w:hAnsi="Corbel"/>
              </w:rPr>
            </w:pPr>
          </w:p>
        </w:tc>
        <w:tc>
          <w:tcPr>
            <w:tcW w:w="2366" w:type="dxa"/>
          </w:tcPr>
          <w:p w:rsidR="00FD6841" w:rsidRPr="005600E6" w:rsidRDefault="00FD6841" w:rsidP="00060813">
            <w:pPr>
              <w:rPr>
                <w:rFonts w:ascii="Corbel" w:hAnsi="Corbel"/>
              </w:rPr>
            </w:pPr>
          </w:p>
        </w:tc>
        <w:tc>
          <w:tcPr>
            <w:tcW w:w="2410" w:type="dxa"/>
          </w:tcPr>
          <w:p w:rsidR="00FD6841" w:rsidRPr="005600E6" w:rsidRDefault="00FD6841" w:rsidP="00060813">
            <w:pPr>
              <w:rPr>
                <w:rFonts w:ascii="Corbel" w:hAnsi="Corbel"/>
              </w:rPr>
            </w:pPr>
          </w:p>
        </w:tc>
        <w:tc>
          <w:tcPr>
            <w:tcW w:w="1832" w:type="dxa"/>
          </w:tcPr>
          <w:p w:rsidR="00FD6841" w:rsidRPr="005600E6" w:rsidRDefault="00FD6841" w:rsidP="00060813">
            <w:pPr>
              <w:rPr>
                <w:rFonts w:ascii="Corbel" w:hAnsi="Corbel"/>
              </w:rPr>
            </w:pPr>
          </w:p>
        </w:tc>
      </w:tr>
    </w:tbl>
    <w:p w:rsidR="00FD6841" w:rsidRPr="005600E6" w:rsidRDefault="00FD6841" w:rsidP="00FD6841">
      <w:pPr>
        <w:spacing w:after="0"/>
        <w:rPr>
          <w:rFonts w:ascii="Corbel" w:hAnsi="Corbel"/>
        </w:rPr>
      </w:pPr>
    </w:p>
    <w:sectPr w:rsidR="00FD6841" w:rsidRPr="005600E6" w:rsidSect="00C7174F">
      <w:pgSz w:w="16838" w:h="11906" w:orient="landscape"/>
      <w:pgMar w:top="1134" w:right="167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6C" w:rsidRDefault="00EF686C" w:rsidP="00FD6841">
      <w:pPr>
        <w:spacing w:after="0" w:line="240" w:lineRule="auto"/>
      </w:pPr>
      <w:r>
        <w:separator/>
      </w:r>
    </w:p>
  </w:endnote>
  <w:endnote w:type="continuationSeparator" w:id="0">
    <w:p w:rsidR="00EF686C" w:rsidRDefault="00EF686C" w:rsidP="00FD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6C" w:rsidRDefault="00EF686C" w:rsidP="00FD6841">
      <w:pPr>
        <w:spacing w:after="0" w:line="240" w:lineRule="auto"/>
      </w:pPr>
      <w:r>
        <w:separator/>
      </w:r>
    </w:p>
  </w:footnote>
  <w:footnote w:type="continuationSeparator" w:id="0">
    <w:p w:rsidR="00EF686C" w:rsidRDefault="00EF686C" w:rsidP="00FD6841">
      <w:pPr>
        <w:spacing w:after="0" w:line="240" w:lineRule="auto"/>
      </w:pPr>
      <w:r>
        <w:continuationSeparator/>
      </w:r>
    </w:p>
  </w:footnote>
  <w:footnote w:id="1">
    <w:p w:rsidR="00FD6841" w:rsidRPr="00452280" w:rsidRDefault="00FD6841" w:rsidP="00FD6841">
      <w:pPr>
        <w:pStyle w:val="FootnoteText"/>
        <w:rPr>
          <w:lang w:val="en-US"/>
        </w:rPr>
      </w:pPr>
      <w:r>
        <w:rPr>
          <w:rStyle w:val="FootnoteReference"/>
        </w:rPr>
        <w:footnoteRef/>
      </w:r>
      <w:r>
        <w:t xml:space="preserve"> </w:t>
      </w:r>
      <w:r w:rsidRPr="00452280">
        <w:t>This log relates to you</w:t>
      </w:r>
      <w:r>
        <w:t>r</w:t>
      </w:r>
      <w:r w:rsidRPr="00452280">
        <w:t xml:space="preserve"> contact</w:t>
      </w:r>
      <w:r>
        <w:t>s</w:t>
      </w:r>
      <w:r w:rsidRPr="00452280">
        <w:t xml:space="preserve"> in </w:t>
      </w:r>
      <w:r>
        <w:t>LY</w:t>
      </w:r>
      <w:r w:rsidRPr="00452280">
        <w:t xml:space="preserve">IT only and </w:t>
      </w:r>
      <w:r>
        <w:t xml:space="preserve">is not intended to act as a log for </w:t>
      </w:r>
      <w:r w:rsidRPr="00452280">
        <w:t>your personal contact</w:t>
      </w:r>
      <w:r>
        <w:t>s</w:t>
      </w:r>
      <w:r w:rsidRPr="00452280">
        <w:t xml:space="preserve"> outside of working hours</w:t>
      </w:r>
    </w:p>
  </w:footnote>
  <w:footnote w:id="2">
    <w:p w:rsidR="00107759" w:rsidRDefault="00107759">
      <w:pPr>
        <w:pStyle w:val="FootnoteText"/>
      </w:pPr>
      <w:r>
        <w:rPr>
          <w:rStyle w:val="FootnoteReference"/>
        </w:rPr>
        <w:footnoteRef/>
      </w:r>
      <w:r>
        <w:t xml:space="preserve"> </w:t>
      </w:r>
      <w:r w:rsidR="006A3A7D">
        <w:t xml:space="preserve">Please note </w:t>
      </w:r>
      <w:r>
        <w:t>Close contact is defined by the HSE as s</w:t>
      </w:r>
      <w:r w:rsidRPr="00107759">
        <w:t>pending more than 15 minutes within two metres of an infected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1"/>
    <w:rsid w:val="00107759"/>
    <w:rsid w:val="0014785A"/>
    <w:rsid w:val="00234EA8"/>
    <w:rsid w:val="00246209"/>
    <w:rsid w:val="00315682"/>
    <w:rsid w:val="004369EC"/>
    <w:rsid w:val="00506AA3"/>
    <w:rsid w:val="005600E6"/>
    <w:rsid w:val="006A3A7D"/>
    <w:rsid w:val="00974856"/>
    <w:rsid w:val="00A46B0A"/>
    <w:rsid w:val="00AF42B6"/>
    <w:rsid w:val="00C7174F"/>
    <w:rsid w:val="00D02D52"/>
    <w:rsid w:val="00D11D56"/>
    <w:rsid w:val="00D868A1"/>
    <w:rsid w:val="00E1065D"/>
    <w:rsid w:val="00EF686C"/>
    <w:rsid w:val="00F15C1A"/>
    <w:rsid w:val="00FD68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F6301-F85D-48D7-80A4-D5B6E67F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6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41"/>
    <w:rPr>
      <w:sz w:val="20"/>
      <w:szCs w:val="20"/>
    </w:rPr>
  </w:style>
  <w:style w:type="character" w:styleId="FootnoteReference">
    <w:name w:val="footnote reference"/>
    <w:basedOn w:val="DefaultParagraphFont"/>
    <w:uiPriority w:val="99"/>
    <w:semiHidden/>
    <w:unhideWhenUsed/>
    <w:rsid w:val="00FD6841"/>
    <w:rPr>
      <w:vertAlign w:val="superscript"/>
    </w:rPr>
  </w:style>
  <w:style w:type="paragraph" w:styleId="EndnoteText">
    <w:name w:val="endnote text"/>
    <w:basedOn w:val="Normal"/>
    <w:link w:val="EndnoteTextChar"/>
    <w:uiPriority w:val="99"/>
    <w:semiHidden/>
    <w:unhideWhenUsed/>
    <w:rsid w:val="001077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759"/>
    <w:rPr>
      <w:sz w:val="20"/>
      <w:szCs w:val="20"/>
    </w:rPr>
  </w:style>
  <w:style w:type="character" w:styleId="EndnoteReference">
    <w:name w:val="endnote reference"/>
    <w:basedOn w:val="DefaultParagraphFont"/>
    <w:uiPriority w:val="99"/>
    <w:semiHidden/>
    <w:unhideWhenUsed/>
    <w:rsid w:val="00107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B8D9-9DB2-4A4F-8FD6-E7056AED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Dempsey</dc:creator>
  <cp:keywords/>
  <dc:description/>
  <cp:lastModifiedBy>McIntyre Liam</cp:lastModifiedBy>
  <cp:revision>2</cp:revision>
  <dcterms:created xsi:type="dcterms:W3CDTF">2020-08-21T08:43:00Z</dcterms:created>
  <dcterms:modified xsi:type="dcterms:W3CDTF">2020-08-21T08:43:00Z</dcterms:modified>
</cp:coreProperties>
</file>