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8B82" w14:textId="32E30FD4" w:rsidR="00E8306D" w:rsidRDefault="00E8306D" w:rsidP="00E8306D">
      <w:pPr>
        <w:jc w:val="center"/>
        <w:rPr>
          <w:b/>
          <w:bCs/>
          <w:lang w:val="en"/>
        </w:rPr>
      </w:pPr>
      <w:r>
        <w:rPr>
          <w:rFonts w:eastAsia="Times New Roman"/>
          <w:noProof/>
        </w:rPr>
        <w:drawing>
          <wp:inline distT="0" distB="0" distL="0" distR="0" wp14:anchorId="47F512E7" wp14:editId="5F62050D">
            <wp:extent cx="2895600" cy="10763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14:paraId="2AC5DBB2" w14:textId="77777777" w:rsidR="00E8306D" w:rsidRPr="00BA3AD2" w:rsidRDefault="00E8306D" w:rsidP="00BA3AD2">
      <w:pPr>
        <w:jc w:val="center"/>
        <w:rPr>
          <w:b/>
          <w:bCs/>
          <w:sz w:val="40"/>
          <w:szCs w:val="40"/>
          <w:lang w:val="en"/>
        </w:rPr>
      </w:pPr>
    </w:p>
    <w:p w14:paraId="766D799A" w14:textId="236343F5" w:rsidR="00D8775D" w:rsidRPr="00BA3AD2" w:rsidRDefault="00982AA3" w:rsidP="00BA3AD2">
      <w:pPr>
        <w:jc w:val="center"/>
        <w:rPr>
          <w:b/>
          <w:bCs/>
          <w:sz w:val="40"/>
          <w:szCs w:val="40"/>
          <w:lang w:val="en"/>
        </w:rPr>
      </w:pPr>
      <w:r w:rsidRPr="00BA3AD2">
        <w:rPr>
          <w:b/>
          <w:bCs/>
          <w:sz w:val="40"/>
          <w:szCs w:val="40"/>
          <w:lang w:val="en"/>
        </w:rPr>
        <w:t xml:space="preserve">Erasmus+ </w:t>
      </w:r>
      <w:r w:rsidR="00D8775D" w:rsidRPr="00BA3AD2">
        <w:rPr>
          <w:b/>
          <w:bCs/>
          <w:sz w:val="40"/>
          <w:szCs w:val="40"/>
          <w:lang w:val="en"/>
        </w:rPr>
        <w:t xml:space="preserve">Study </w:t>
      </w:r>
      <w:r w:rsidRPr="00BA3AD2">
        <w:rPr>
          <w:b/>
          <w:bCs/>
          <w:sz w:val="40"/>
          <w:szCs w:val="40"/>
          <w:lang w:val="en"/>
        </w:rPr>
        <w:t>in Europe</w:t>
      </w:r>
      <w:r w:rsidR="00D8775D" w:rsidRPr="00BA3AD2">
        <w:rPr>
          <w:b/>
          <w:bCs/>
          <w:sz w:val="40"/>
          <w:szCs w:val="40"/>
          <w:lang w:val="en"/>
        </w:rPr>
        <w:t xml:space="preserve"> for </w:t>
      </w:r>
      <w:r w:rsidR="00E8306D" w:rsidRPr="00BA3AD2">
        <w:rPr>
          <w:b/>
          <w:bCs/>
          <w:sz w:val="40"/>
          <w:szCs w:val="40"/>
          <w:lang w:val="en"/>
        </w:rPr>
        <w:t xml:space="preserve">ATU Donegal </w:t>
      </w:r>
      <w:r w:rsidR="00D8775D" w:rsidRPr="00BA3AD2">
        <w:rPr>
          <w:b/>
          <w:bCs/>
          <w:sz w:val="40"/>
          <w:szCs w:val="40"/>
          <w:lang w:val="en"/>
        </w:rPr>
        <w:t>Students</w:t>
      </w:r>
    </w:p>
    <w:p w14:paraId="60DEED46" w14:textId="77777777" w:rsidR="009A12B3" w:rsidRPr="009A12B3" w:rsidRDefault="009A12B3" w:rsidP="009A12B3">
      <w:pPr>
        <w:rPr>
          <w:b/>
          <w:bCs/>
          <w:lang w:val="en"/>
        </w:rPr>
      </w:pPr>
      <w:r w:rsidRPr="009A12B3">
        <w:rPr>
          <w:b/>
          <w:bCs/>
          <w:lang w:val="en"/>
        </w:rPr>
        <w:t>Overview</w:t>
      </w:r>
    </w:p>
    <w:p w14:paraId="634178A9" w14:textId="77777777" w:rsidR="009A12B3" w:rsidRPr="009A12B3" w:rsidRDefault="009A12B3" w:rsidP="009A12B3">
      <w:pPr>
        <w:rPr>
          <w:lang w:val="en"/>
        </w:rPr>
      </w:pPr>
      <w:r w:rsidRPr="009A12B3">
        <w:rPr>
          <w:lang w:val="en"/>
        </w:rPr>
        <w:t xml:space="preserve">The </w:t>
      </w:r>
      <w:r w:rsidR="00982AA3">
        <w:rPr>
          <w:lang w:val="en"/>
        </w:rPr>
        <w:t xml:space="preserve">Erasmus / </w:t>
      </w:r>
      <w:r w:rsidRPr="009A12B3">
        <w:rPr>
          <w:lang w:val="en"/>
        </w:rPr>
        <w:t>International Office assists students in preparing for the year abroad.  Students will be provided with information regarding all aspects of studying abroad:</w:t>
      </w:r>
    </w:p>
    <w:p w14:paraId="61BECA41" w14:textId="77777777" w:rsidR="009A12B3" w:rsidRPr="009A12B3" w:rsidRDefault="009A12B3" w:rsidP="009A12B3">
      <w:pPr>
        <w:numPr>
          <w:ilvl w:val="0"/>
          <w:numId w:val="1"/>
        </w:numPr>
        <w:rPr>
          <w:lang w:val="en"/>
        </w:rPr>
      </w:pPr>
      <w:r w:rsidRPr="009A12B3">
        <w:rPr>
          <w:lang w:val="en"/>
        </w:rPr>
        <w:t>Choosing host university</w:t>
      </w:r>
    </w:p>
    <w:p w14:paraId="6F61F7CD" w14:textId="77777777" w:rsidR="009A12B3" w:rsidRPr="009A12B3" w:rsidRDefault="009A12B3" w:rsidP="009A12B3">
      <w:pPr>
        <w:numPr>
          <w:ilvl w:val="0"/>
          <w:numId w:val="1"/>
        </w:numPr>
        <w:rPr>
          <w:lang w:val="en"/>
        </w:rPr>
      </w:pPr>
      <w:r w:rsidRPr="009A12B3">
        <w:rPr>
          <w:lang w:val="en"/>
        </w:rPr>
        <w:t>Applying to host university</w:t>
      </w:r>
    </w:p>
    <w:p w14:paraId="1C6C6BA9" w14:textId="77777777" w:rsidR="009A12B3" w:rsidRPr="009A12B3" w:rsidRDefault="009A12B3" w:rsidP="009A12B3">
      <w:pPr>
        <w:numPr>
          <w:ilvl w:val="0"/>
          <w:numId w:val="1"/>
        </w:numPr>
        <w:rPr>
          <w:lang w:val="en"/>
        </w:rPr>
      </w:pPr>
      <w:r w:rsidRPr="009A12B3">
        <w:rPr>
          <w:lang w:val="en"/>
        </w:rPr>
        <w:t xml:space="preserve">Applying for accommodation, language courses, orientations </w:t>
      </w:r>
      <w:proofErr w:type="spellStart"/>
      <w:r w:rsidRPr="009A12B3">
        <w:rPr>
          <w:lang w:val="en"/>
        </w:rPr>
        <w:t>etc</w:t>
      </w:r>
      <w:proofErr w:type="spellEnd"/>
      <w:r w:rsidRPr="009A12B3">
        <w:rPr>
          <w:lang w:val="en"/>
        </w:rPr>
        <w:t xml:space="preserve"> at host university</w:t>
      </w:r>
    </w:p>
    <w:p w14:paraId="066AF35C" w14:textId="77777777" w:rsidR="009A12B3" w:rsidRPr="009A12B3" w:rsidRDefault="009A12B3" w:rsidP="009A12B3">
      <w:pPr>
        <w:numPr>
          <w:ilvl w:val="0"/>
          <w:numId w:val="1"/>
        </w:numPr>
        <w:rPr>
          <w:lang w:val="en"/>
        </w:rPr>
      </w:pPr>
      <w:r w:rsidRPr="009A12B3">
        <w:rPr>
          <w:lang w:val="en"/>
        </w:rPr>
        <w:t>Financial Aspects/Erasmus Grant</w:t>
      </w:r>
    </w:p>
    <w:p w14:paraId="5006D667" w14:textId="77777777" w:rsidR="009A12B3" w:rsidRPr="009A12B3" w:rsidRDefault="009A12B3" w:rsidP="009A12B3">
      <w:pPr>
        <w:numPr>
          <w:ilvl w:val="0"/>
          <w:numId w:val="1"/>
        </w:numPr>
        <w:rPr>
          <w:lang w:val="en"/>
        </w:rPr>
      </w:pPr>
      <w:r w:rsidRPr="009A12B3">
        <w:rPr>
          <w:lang w:val="en"/>
        </w:rPr>
        <w:t>Travel and health insurance</w:t>
      </w:r>
    </w:p>
    <w:p w14:paraId="315C2049" w14:textId="77777777" w:rsidR="009A12B3" w:rsidRPr="009A12B3" w:rsidRDefault="009A12B3" w:rsidP="009A12B3">
      <w:pPr>
        <w:numPr>
          <w:ilvl w:val="0"/>
          <w:numId w:val="1"/>
        </w:numPr>
        <w:rPr>
          <w:lang w:val="en"/>
        </w:rPr>
      </w:pPr>
      <w:r w:rsidRPr="009A12B3">
        <w:rPr>
          <w:lang w:val="en"/>
        </w:rPr>
        <w:t>Registration</w:t>
      </w:r>
    </w:p>
    <w:p w14:paraId="364F5574" w14:textId="77777777" w:rsidR="009A12B3" w:rsidRPr="009A12B3" w:rsidRDefault="009A12B3" w:rsidP="009A12B3">
      <w:pPr>
        <w:numPr>
          <w:ilvl w:val="0"/>
          <w:numId w:val="1"/>
        </w:numPr>
        <w:rPr>
          <w:lang w:val="en"/>
        </w:rPr>
      </w:pPr>
      <w:r w:rsidRPr="009A12B3">
        <w:rPr>
          <w:lang w:val="en"/>
        </w:rPr>
        <w:t>Approval of courses/examinations</w:t>
      </w:r>
    </w:p>
    <w:p w14:paraId="1C8E212E" w14:textId="4D478FA6" w:rsidR="009A12B3" w:rsidRPr="009A12B3" w:rsidRDefault="009A12B3" w:rsidP="009A12B3">
      <w:pPr>
        <w:rPr>
          <w:lang w:val="en"/>
        </w:rPr>
      </w:pPr>
      <w:r w:rsidRPr="009A12B3">
        <w:rPr>
          <w:lang w:val="en"/>
        </w:rPr>
        <w:t xml:space="preserve">The </w:t>
      </w:r>
      <w:r w:rsidR="00982AA3">
        <w:rPr>
          <w:lang w:val="en"/>
        </w:rPr>
        <w:t>Erasmus</w:t>
      </w:r>
      <w:r w:rsidR="00E8306D">
        <w:rPr>
          <w:lang w:val="en"/>
        </w:rPr>
        <w:t>+</w:t>
      </w:r>
      <w:r w:rsidR="00982AA3">
        <w:rPr>
          <w:lang w:val="en"/>
        </w:rPr>
        <w:t xml:space="preserve"> / </w:t>
      </w:r>
      <w:r w:rsidRPr="009A12B3">
        <w:rPr>
          <w:lang w:val="en"/>
        </w:rPr>
        <w:t xml:space="preserve">International Office will be your point of contact during your studies at </w:t>
      </w:r>
      <w:r w:rsidR="00E8306D">
        <w:rPr>
          <w:lang w:val="en"/>
        </w:rPr>
        <w:t xml:space="preserve">ATU </w:t>
      </w:r>
      <w:r w:rsidRPr="009A12B3">
        <w:rPr>
          <w:lang w:val="en"/>
        </w:rPr>
        <w:t>but most importantly during your period abroad.</w:t>
      </w:r>
    </w:p>
    <w:p w14:paraId="139B939E" w14:textId="77777777" w:rsidR="009A12B3" w:rsidRPr="009A12B3" w:rsidRDefault="009A12B3" w:rsidP="009A12B3">
      <w:pPr>
        <w:rPr>
          <w:b/>
          <w:bCs/>
          <w:lang w:val="en"/>
        </w:rPr>
      </w:pPr>
      <w:bookmarkStart w:id="0" w:name="d.en.820222"/>
      <w:bookmarkEnd w:id="0"/>
      <w:r w:rsidRPr="009A12B3">
        <w:rPr>
          <w:b/>
          <w:bCs/>
          <w:lang w:val="en"/>
        </w:rPr>
        <w:t>How Do I Apply?</w:t>
      </w:r>
    </w:p>
    <w:p w14:paraId="527AC6D3" w14:textId="540C7B5B" w:rsidR="009A12B3" w:rsidRPr="009A12B3" w:rsidRDefault="009A12B3" w:rsidP="009A12B3">
      <w:pPr>
        <w:rPr>
          <w:lang w:val="en"/>
        </w:rPr>
      </w:pPr>
      <w:r w:rsidRPr="009A12B3">
        <w:rPr>
          <w:lang w:val="en"/>
        </w:rPr>
        <w:t xml:space="preserve">Students who are interested in studying abroad as part of their studies at </w:t>
      </w:r>
      <w:r w:rsidR="00E8306D">
        <w:rPr>
          <w:lang w:val="en"/>
        </w:rPr>
        <w:t xml:space="preserve">ATU </w:t>
      </w:r>
      <w:r w:rsidRPr="009A12B3">
        <w:rPr>
          <w:lang w:val="en"/>
        </w:rPr>
        <w:t>should follow the following steps:</w:t>
      </w:r>
    </w:p>
    <w:p w14:paraId="4B2A6FDB" w14:textId="77777777" w:rsidR="009A12B3" w:rsidRPr="009A12B3" w:rsidRDefault="009A12B3" w:rsidP="009A12B3">
      <w:pPr>
        <w:numPr>
          <w:ilvl w:val="0"/>
          <w:numId w:val="2"/>
        </w:numPr>
        <w:rPr>
          <w:lang w:val="en"/>
        </w:rPr>
      </w:pPr>
      <w:r w:rsidRPr="009A12B3">
        <w:rPr>
          <w:lang w:val="en"/>
        </w:rPr>
        <w:t xml:space="preserve">Look at the list of partner universities available under the subject(s) that you are currently </w:t>
      </w:r>
      <w:proofErr w:type="gramStart"/>
      <w:r w:rsidRPr="009A12B3">
        <w:rPr>
          <w:lang w:val="en"/>
        </w:rPr>
        <w:t>studying</w:t>
      </w:r>
      <w:proofErr w:type="gramEnd"/>
    </w:p>
    <w:p w14:paraId="36121148" w14:textId="77777777" w:rsidR="009A12B3" w:rsidRPr="009A12B3" w:rsidRDefault="009A12B3" w:rsidP="009A12B3">
      <w:pPr>
        <w:numPr>
          <w:ilvl w:val="0"/>
          <w:numId w:val="2"/>
        </w:numPr>
        <w:rPr>
          <w:lang w:val="en"/>
        </w:rPr>
      </w:pPr>
      <w:r w:rsidRPr="009A12B3">
        <w:rPr>
          <w:lang w:val="en"/>
        </w:rPr>
        <w:t xml:space="preserve">Check what courses are offered by the </w:t>
      </w:r>
      <w:proofErr w:type="gramStart"/>
      <w:r w:rsidRPr="009A12B3">
        <w:rPr>
          <w:lang w:val="en"/>
        </w:rPr>
        <w:t>university</w:t>
      </w:r>
      <w:proofErr w:type="gramEnd"/>
    </w:p>
    <w:p w14:paraId="6E2DC022" w14:textId="7DE52C1E" w:rsidR="009A12B3" w:rsidRPr="009A12B3" w:rsidRDefault="009A12B3" w:rsidP="009A12B3">
      <w:pPr>
        <w:numPr>
          <w:ilvl w:val="0"/>
          <w:numId w:val="2"/>
        </w:numPr>
        <w:rPr>
          <w:lang w:val="en"/>
        </w:rPr>
      </w:pPr>
      <w:r w:rsidRPr="009A12B3">
        <w:rPr>
          <w:lang w:val="en"/>
        </w:rPr>
        <w:t>Speak with the relevant Academic Coordinator to get further details. The Academic Coordinator will help you to determine if the university you are interested in is suited to your own studies.</w:t>
      </w:r>
    </w:p>
    <w:p w14:paraId="6C30D568" w14:textId="77777777" w:rsidR="009A12B3" w:rsidRDefault="009A12B3" w:rsidP="009A12B3">
      <w:pPr>
        <w:rPr>
          <w:lang w:val="en"/>
        </w:rPr>
      </w:pPr>
      <w:r w:rsidRPr="009A12B3">
        <w:rPr>
          <w:lang w:val="en"/>
        </w:rPr>
        <w:br/>
        <w:t xml:space="preserve">Once a suitable host university has been agreed with your Academic Coordinator, the Academic Coordinator will send your details to the </w:t>
      </w:r>
      <w:r w:rsidR="00EE6398">
        <w:rPr>
          <w:lang w:val="en"/>
        </w:rPr>
        <w:t xml:space="preserve">Erasmus / </w:t>
      </w:r>
      <w:r w:rsidRPr="009A12B3">
        <w:rPr>
          <w:lang w:val="en"/>
        </w:rPr>
        <w:t>International Office.</w:t>
      </w:r>
      <w:r>
        <w:rPr>
          <w:lang w:val="en"/>
        </w:rPr>
        <w:t xml:space="preserve"> </w:t>
      </w:r>
      <w:r w:rsidR="00EE6398">
        <w:rPr>
          <w:lang w:val="en"/>
        </w:rPr>
        <w:t>They</w:t>
      </w:r>
      <w:r w:rsidRPr="009A12B3">
        <w:rPr>
          <w:lang w:val="en"/>
        </w:rPr>
        <w:t> </w:t>
      </w:r>
      <w:r>
        <w:rPr>
          <w:lang w:val="en"/>
        </w:rPr>
        <w:t>will then send your nomination to the host Institution.</w:t>
      </w:r>
    </w:p>
    <w:p w14:paraId="2877D6C4" w14:textId="77777777" w:rsidR="009A12B3" w:rsidRPr="009A12B3" w:rsidRDefault="009A12B3" w:rsidP="009A12B3">
      <w:pPr>
        <w:rPr>
          <w:lang w:val="en"/>
        </w:rPr>
      </w:pPr>
      <w:r w:rsidRPr="009A12B3">
        <w:rPr>
          <w:lang w:val="en"/>
        </w:rPr>
        <w:br/>
      </w:r>
      <w:r>
        <w:rPr>
          <w:lang w:val="en"/>
        </w:rPr>
        <w:t>T</w:t>
      </w:r>
      <w:r w:rsidRPr="009A12B3">
        <w:rPr>
          <w:lang w:val="en"/>
        </w:rPr>
        <w:t>he host university will advise you of their application procedures (you will be required to complete separate application forms for your host university).</w:t>
      </w:r>
    </w:p>
    <w:p w14:paraId="1876EAE8" w14:textId="77777777" w:rsidR="009A12B3" w:rsidRPr="009A12B3" w:rsidRDefault="009A12B3" w:rsidP="009A12B3">
      <w:pPr>
        <w:rPr>
          <w:b/>
          <w:bCs/>
          <w:lang w:val="en"/>
        </w:rPr>
      </w:pPr>
      <w:r w:rsidRPr="009A12B3">
        <w:rPr>
          <w:b/>
          <w:bCs/>
          <w:lang w:val="en"/>
        </w:rPr>
        <w:lastRenderedPageBreak/>
        <w:br/>
        <w:t>Deadline for Applications:</w:t>
      </w:r>
    </w:p>
    <w:p w14:paraId="251E879F" w14:textId="77777777" w:rsidR="009A12B3" w:rsidRPr="009A12B3" w:rsidRDefault="009A12B3" w:rsidP="009A12B3">
      <w:pPr>
        <w:rPr>
          <w:lang w:val="en"/>
        </w:rPr>
      </w:pPr>
      <w:r w:rsidRPr="009A12B3">
        <w:rPr>
          <w:lang w:val="en"/>
        </w:rPr>
        <w:t>Closing date for receipt of application forms are:</w:t>
      </w:r>
    </w:p>
    <w:p w14:paraId="1F45A13A" w14:textId="77777777" w:rsidR="009A12B3" w:rsidRPr="009A12B3" w:rsidRDefault="009A12B3" w:rsidP="009A12B3">
      <w:pPr>
        <w:numPr>
          <w:ilvl w:val="0"/>
          <w:numId w:val="3"/>
        </w:numPr>
        <w:rPr>
          <w:lang w:val="en"/>
        </w:rPr>
      </w:pPr>
      <w:r w:rsidRPr="009A12B3">
        <w:rPr>
          <w:lang w:val="en"/>
        </w:rPr>
        <w:t>Students going abroad for semester 1/full academic year: </w:t>
      </w:r>
      <w:proofErr w:type="gramStart"/>
      <w:r w:rsidR="00C26ABA">
        <w:rPr>
          <w:b/>
          <w:bCs/>
          <w:lang w:val="en"/>
        </w:rPr>
        <w:t>March</w:t>
      </w:r>
      <w:proofErr w:type="gramEnd"/>
      <w:r w:rsidRPr="009A12B3">
        <w:rPr>
          <w:b/>
          <w:bCs/>
          <w:lang w:val="en"/>
        </w:rPr>
        <w:t> </w:t>
      </w:r>
    </w:p>
    <w:p w14:paraId="4D46E5F7" w14:textId="77777777" w:rsidR="009A12B3" w:rsidRPr="009A12B3" w:rsidRDefault="009A12B3" w:rsidP="009A12B3">
      <w:pPr>
        <w:numPr>
          <w:ilvl w:val="0"/>
          <w:numId w:val="3"/>
        </w:numPr>
        <w:rPr>
          <w:lang w:val="en"/>
        </w:rPr>
      </w:pPr>
      <w:r w:rsidRPr="009A12B3">
        <w:rPr>
          <w:lang w:val="en"/>
        </w:rPr>
        <w:t>Students going abroad for semester 2:</w:t>
      </w:r>
      <w:r w:rsidRPr="009A12B3">
        <w:rPr>
          <w:b/>
          <w:bCs/>
          <w:lang w:val="en"/>
        </w:rPr>
        <w:t xml:space="preserve"> </w:t>
      </w:r>
      <w:proofErr w:type="gramStart"/>
      <w:r>
        <w:rPr>
          <w:b/>
          <w:bCs/>
          <w:lang w:val="en"/>
        </w:rPr>
        <w:t>October</w:t>
      </w:r>
      <w:proofErr w:type="gramEnd"/>
      <w:r w:rsidRPr="009A12B3">
        <w:rPr>
          <w:b/>
          <w:bCs/>
          <w:lang w:val="en"/>
        </w:rPr>
        <w:t> </w:t>
      </w:r>
    </w:p>
    <w:p w14:paraId="33F121E7" w14:textId="2B76EC18" w:rsidR="009A12B3" w:rsidRPr="009A12B3" w:rsidRDefault="009A12B3" w:rsidP="009A12B3">
      <w:pPr>
        <w:rPr>
          <w:lang w:val="en"/>
        </w:rPr>
      </w:pPr>
      <w:r w:rsidRPr="009A12B3">
        <w:rPr>
          <w:lang w:val="en"/>
        </w:rPr>
        <w:br/>
        <w:t xml:space="preserve">Any queries please contact </w:t>
      </w:r>
      <w:r w:rsidR="00C26ABA" w:rsidRPr="00C26ABA">
        <w:rPr>
          <w:b/>
          <w:lang w:val="en"/>
        </w:rPr>
        <w:t>Peter Dobson</w:t>
      </w:r>
      <w:r w:rsidRPr="009A12B3">
        <w:rPr>
          <w:lang w:val="en"/>
        </w:rPr>
        <w:t xml:space="preserve"> - email: </w:t>
      </w:r>
      <w:hyperlink r:id="rId6" w:history="1">
        <w:r w:rsidR="00E8306D" w:rsidRPr="00D8221D">
          <w:rPr>
            <w:rStyle w:val="Hyperlink"/>
            <w:lang w:val="en"/>
          </w:rPr>
          <w:t>peter.dobson@atu.ie</w:t>
        </w:r>
      </w:hyperlink>
      <w:r w:rsidR="00C26ABA">
        <w:rPr>
          <w:lang w:val="en"/>
        </w:rPr>
        <w:t xml:space="preserve"> </w:t>
      </w:r>
    </w:p>
    <w:p w14:paraId="44AE6758" w14:textId="77777777" w:rsidR="00C26ABA" w:rsidRDefault="00C26ABA" w:rsidP="009A12B3">
      <w:pPr>
        <w:rPr>
          <w:b/>
          <w:bCs/>
          <w:lang w:val="en"/>
        </w:rPr>
      </w:pPr>
    </w:p>
    <w:p w14:paraId="71BF7F4C" w14:textId="77777777" w:rsidR="009A12B3" w:rsidRPr="009A12B3" w:rsidRDefault="009A12B3" w:rsidP="009A12B3">
      <w:pPr>
        <w:rPr>
          <w:b/>
          <w:bCs/>
          <w:lang w:val="en"/>
        </w:rPr>
      </w:pPr>
      <w:r w:rsidRPr="009A12B3">
        <w:rPr>
          <w:b/>
          <w:bCs/>
          <w:lang w:val="en"/>
        </w:rPr>
        <w:t>Search for Erasmus+ Partner Universities</w:t>
      </w:r>
    </w:p>
    <w:p w14:paraId="5A8368C4" w14:textId="1163C6A8" w:rsidR="009A12B3" w:rsidRPr="009A12B3" w:rsidRDefault="00E8306D" w:rsidP="009A12B3">
      <w:pPr>
        <w:rPr>
          <w:lang w:val="en"/>
        </w:rPr>
      </w:pPr>
      <w:r>
        <w:rPr>
          <w:lang w:val="en"/>
        </w:rPr>
        <w:t>ATU Donegal</w:t>
      </w:r>
      <w:r w:rsidR="009A12B3" w:rsidRPr="009A12B3">
        <w:rPr>
          <w:lang w:val="en"/>
        </w:rPr>
        <w:t xml:space="preserve"> has many partner universities. Please click on the following link to search for </w:t>
      </w:r>
      <w:hyperlink r:id="rId7" w:history="1">
        <w:r w:rsidR="00C26ABA" w:rsidRPr="00131850">
          <w:rPr>
            <w:rStyle w:val="Hyperlink"/>
            <w:lang w:val="en"/>
          </w:rPr>
          <w:t>https://www.lyit.ie/Study-at-LYIT/International-Students/Why-choose-LYIT-/Erasmus-Partner-Institutions</w:t>
        </w:r>
      </w:hyperlink>
      <w:r w:rsidR="00C26ABA">
        <w:rPr>
          <w:lang w:val="en"/>
        </w:rPr>
        <w:t xml:space="preserve"> </w:t>
      </w:r>
    </w:p>
    <w:p w14:paraId="7E56FF3E" w14:textId="77777777" w:rsidR="009A12B3" w:rsidRPr="009A12B3" w:rsidRDefault="009A12B3" w:rsidP="009A12B3">
      <w:pPr>
        <w:rPr>
          <w:lang w:val="en"/>
        </w:rPr>
      </w:pPr>
      <w:r w:rsidRPr="009A12B3">
        <w:rPr>
          <w:b/>
          <w:bCs/>
          <w:lang w:val="en"/>
        </w:rPr>
        <w:t>E</w:t>
      </w:r>
      <w:r w:rsidR="00D8775D">
        <w:rPr>
          <w:b/>
          <w:bCs/>
          <w:lang w:val="en"/>
        </w:rPr>
        <w:t xml:space="preserve">rasmus+ </w:t>
      </w:r>
      <w:r w:rsidRPr="009A12B3">
        <w:rPr>
          <w:b/>
          <w:bCs/>
          <w:lang w:val="en"/>
        </w:rPr>
        <w:t xml:space="preserve">Grant </w:t>
      </w:r>
    </w:p>
    <w:p w14:paraId="6A8AD7C5" w14:textId="24B2A340" w:rsidR="009A12B3" w:rsidRPr="009A12B3" w:rsidRDefault="009A12B3" w:rsidP="009A12B3">
      <w:pPr>
        <w:rPr>
          <w:lang w:val="en"/>
        </w:rPr>
      </w:pPr>
      <w:r w:rsidRPr="009A12B3">
        <w:rPr>
          <w:lang w:val="en"/>
        </w:rPr>
        <w:t xml:space="preserve">All students participating in the Erasmus+ </w:t>
      </w:r>
      <w:proofErr w:type="spellStart"/>
      <w:r w:rsidRPr="009A12B3">
        <w:rPr>
          <w:lang w:val="en"/>
        </w:rPr>
        <w:t>programme</w:t>
      </w:r>
      <w:proofErr w:type="spellEnd"/>
      <w:r w:rsidRPr="009A12B3">
        <w:rPr>
          <w:lang w:val="en"/>
        </w:rPr>
        <w:t xml:space="preserve"> </w:t>
      </w:r>
      <w:proofErr w:type="gramStart"/>
      <w:r w:rsidRPr="009A12B3">
        <w:rPr>
          <w:lang w:val="en"/>
        </w:rPr>
        <w:t>are</w:t>
      </w:r>
      <w:proofErr w:type="gramEnd"/>
      <w:r w:rsidRPr="009A12B3">
        <w:rPr>
          <w:lang w:val="en"/>
        </w:rPr>
        <w:t xml:space="preserve"> entitled to apply for an Erasmus grant. The Erasmus grant is intended as a contribution to the overall cost of the year abroad, to cover the </w:t>
      </w:r>
      <w:proofErr w:type="gramStart"/>
      <w:r w:rsidRPr="009A12B3">
        <w:rPr>
          <w:lang w:val="en"/>
        </w:rPr>
        <w:t>cost of living</w:t>
      </w:r>
      <w:proofErr w:type="gramEnd"/>
      <w:r w:rsidRPr="009A12B3">
        <w:rPr>
          <w:lang w:val="en"/>
        </w:rPr>
        <w:t xml:space="preserve"> differential associated with living abroad.  The grant will be calculated based on the total number of days at the host university rather than total number of months.  During the academic </w:t>
      </w:r>
      <w:r w:rsidR="00C26ABA" w:rsidRPr="009A12B3">
        <w:rPr>
          <w:lang w:val="en"/>
        </w:rPr>
        <w:t>year,</w:t>
      </w:r>
      <w:r w:rsidRPr="009A12B3">
        <w:rPr>
          <w:lang w:val="en"/>
        </w:rPr>
        <w:t xml:space="preserve"> students will be required to submit certificates to</w:t>
      </w:r>
      <w:r w:rsidR="00E8306D">
        <w:rPr>
          <w:lang w:val="en"/>
        </w:rPr>
        <w:t xml:space="preserve"> ATU</w:t>
      </w:r>
      <w:r w:rsidRPr="009A12B3">
        <w:rPr>
          <w:lang w:val="en"/>
        </w:rPr>
        <w:t xml:space="preserve"> confirming date of arrival and date of departure.</w:t>
      </w:r>
    </w:p>
    <w:p w14:paraId="6B849048" w14:textId="77777777" w:rsidR="009A12B3" w:rsidRPr="009A12B3" w:rsidRDefault="009A12B3" w:rsidP="009A12B3">
      <w:pPr>
        <w:rPr>
          <w:lang w:val="en"/>
        </w:rPr>
      </w:pPr>
      <w:r w:rsidRPr="009A12B3">
        <w:rPr>
          <w:lang w:val="en"/>
        </w:rPr>
        <w:t xml:space="preserve">The </w:t>
      </w:r>
      <w:r w:rsidR="00982AA3">
        <w:rPr>
          <w:lang w:val="en"/>
        </w:rPr>
        <w:t xml:space="preserve">current </w:t>
      </w:r>
      <w:r w:rsidRPr="009A12B3">
        <w:rPr>
          <w:lang w:val="en"/>
        </w:rPr>
        <w:t>Erasmus</w:t>
      </w:r>
      <w:r w:rsidR="00982AA3">
        <w:rPr>
          <w:lang w:val="en"/>
        </w:rPr>
        <w:t>+</w:t>
      </w:r>
      <w:r w:rsidRPr="009A12B3">
        <w:rPr>
          <w:lang w:val="en"/>
        </w:rPr>
        <w:t xml:space="preserve"> grant</w:t>
      </w:r>
      <w:r w:rsidR="00C26ABA" w:rsidRPr="009A12B3">
        <w:rPr>
          <w:lang w:val="en"/>
        </w:rPr>
        <w:t> </w:t>
      </w:r>
      <w:r w:rsidR="00982AA3">
        <w:rPr>
          <w:lang w:val="en"/>
        </w:rPr>
        <w:t>is</w:t>
      </w:r>
      <w:r w:rsidRPr="009A12B3">
        <w:rPr>
          <w:lang w:val="en"/>
        </w:rPr>
        <w:t> as follows: </w:t>
      </w:r>
    </w:p>
    <w:p w14:paraId="57A013B0" w14:textId="77777777" w:rsidR="009A12B3" w:rsidRPr="009A12B3" w:rsidRDefault="009A12B3" w:rsidP="009A12B3">
      <w:pPr>
        <w:rPr>
          <w:lang w:val="en"/>
        </w:rPr>
      </w:pPr>
      <w:r w:rsidRPr="009A12B3">
        <w:rPr>
          <w:b/>
          <w:bCs/>
          <w:lang w:val="en"/>
        </w:rPr>
        <w:t xml:space="preserve">Amounts per </w:t>
      </w:r>
      <w:proofErr w:type="gramStart"/>
      <w:r w:rsidRPr="009A12B3">
        <w:rPr>
          <w:b/>
          <w:bCs/>
          <w:lang w:val="en"/>
        </w:rPr>
        <w:t>month</w:t>
      </w:r>
      <w:proofErr w:type="gramEnd"/>
      <w:r w:rsidRPr="009A12B3">
        <w:rPr>
          <w:b/>
          <w:bCs/>
          <w:lang w:val="e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3"/>
        <w:gridCol w:w="1820"/>
      </w:tblGrid>
      <w:tr w:rsidR="009A12B3" w:rsidRPr="009A12B3" w14:paraId="61BE9121" w14:textId="77777777" w:rsidTr="009A12B3">
        <w:trPr>
          <w:tblCellSpacing w:w="15" w:type="dxa"/>
        </w:trPr>
        <w:tc>
          <w:tcPr>
            <w:tcW w:w="0" w:type="auto"/>
            <w:vAlign w:val="center"/>
            <w:hideMark/>
          </w:tcPr>
          <w:p w14:paraId="332038C1" w14:textId="77777777" w:rsidR="009A12B3" w:rsidRPr="009A12B3" w:rsidRDefault="009A12B3" w:rsidP="009A12B3">
            <w:r w:rsidRPr="009A12B3">
              <w:t>Austria €230</w:t>
            </w:r>
          </w:p>
        </w:tc>
        <w:tc>
          <w:tcPr>
            <w:tcW w:w="0" w:type="auto"/>
            <w:vAlign w:val="center"/>
            <w:hideMark/>
          </w:tcPr>
          <w:p w14:paraId="762E1A94" w14:textId="77777777" w:rsidR="009A12B3" w:rsidRPr="009A12B3" w:rsidRDefault="00D8775D" w:rsidP="009A12B3">
            <w:r>
              <w:t xml:space="preserve">   </w:t>
            </w:r>
            <w:r w:rsidR="00C26ABA" w:rsidRPr="00C26ABA">
              <w:t>Malta €230</w:t>
            </w:r>
          </w:p>
        </w:tc>
      </w:tr>
      <w:tr w:rsidR="00C26ABA" w:rsidRPr="009A12B3" w14:paraId="06887D31" w14:textId="77777777" w:rsidTr="009A12B3">
        <w:trPr>
          <w:tblCellSpacing w:w="15" w:type="dxa"/>
        </w:trPr>
        <w:tc>
          <w:tcPr>
            <w:tcW w:w="0" w:type="auto"/>
            <w:vAlign w:val="center"/>
            <w:hideMark/>
          </w:tcPr>
          <w:p w14:paraId="66D29872" w14:textId="77777777" w:rsidR="00C26ABA" w:rsidRPr="009A12B3" w:rsidRDefault="00C26ABA" w:rsidP="00C26ABA">
            <w:r w:rsidRPr="009A12B3">
              <w:t>Belgium €230</w:t>
            </w:r>
          </w:p>
        </w:tc>
        <w:tc>
          <w:tcPr>
            <w:tcW w:w="0" w:type="auto"/>
            <w:vAlign w:val="center"/>
            <w:hideMark/>
          </w:tcPr>
          <w:p w14:paraId="382F381D" w14:textId="77777777" w:rsidR="00C26ABA" w:rsidRPr="009A12B3" w:rsidRDefault="00D8775D" w:rsidP="00C26ABA">
            <w:r>
              <w:t xml:space="preserve">   </w:t>
            </w:r>
            <w:r w:rsidR="00C26ABA" w:rsidRPr="009A12B3">
              <w:t>Netherlands €230</w:t>
            </w:r>
          </w:p>
        </w:tc>
      </w:tr>
      <w:tr w:rsidR="00C26ABA" w:rsidRPr="009A12B3" w14:paraId="6B9BCBC9" w14:textId="77777777" w:rsidTr="00C26ABA">
        <w:trPr>
          <w:tblCellSpacing w:w="15" w:type="dxa"/>
        </w:trPr>
        <w:tc>
          <w:tcPr>
            <w:tcW w:w="0" w:type="auto"/>
            <w:vAlign w:val="center"/>
            <w:hideMark/>
          </w:tcPr>
          <w:p w14:paraId="3D376D4F" w14:textId="77777777" w:rsidR="00C26ABA" w:rsidRPr="009A12B3" w:rsidRDefault="00C26ABA" w:rsidP="00C26ABA">
            <w:r w:rsidRPr="009A12B3">
              <w:t>Czech Republic €230</w:t>
            </w:r>
          </w:p>
        </w:tc>
        <w:tc>
          <w:tcPr>
            <w:tcW w:w="0" w:type="auto"/>
            <w:vAlign w:val="center"/>
          </w:tcPr>
          <w:p w14:paraId="1269457F" w14:textId="77777777" w:rsidR="00C26ABA" w:rsidRPr="009A12B3" w:rsidRDefault="00D8775D" w:rsidP="00C26ABA">
            <w:r>
              <w:t xml:space="preserve">   </w:t>
            </w:r>
            <w:r w:rsidR="00C26ABA" w:rsidRPr="009A12B3">
              <w:t>Norway €280</w:t>
            </w:r>
          </w:p>
        </w:tc>
      </w:tr>
      <w:tr w:rsidR="00C26ABA" w:rsidRPr="009A12B3" w14:paraId="05355050" w14:textId="77777777" w:rsidTr="009A12B3">
        <w:trPr>
          <w:tblCellSpacing w:w="15" w:type="dxa"/>
        </w:trPr>
        <w:tc>
          <w:tcPr>
            <w:tcW w:w="0" w:type="auto"/>
            <w:vAlign w:val="center"/>
            <w:hideMark/>
          </w:tcPr>
          <w:p w14:paraId="52E5D621" w14:textId="77777777" w:rsidR="00C26ABA" w:rsidRPr="009A12B3" w:rsidRDefault="00C26ABA" w:rsidP="00C26ABA">
            <w:r w:rsidRPr="009A12B3">
              <w:t>Denmark €280</w:t>
            </w:r>
          </w:p>
        </w:tc>
        <w:tc>
          <w:tcPr>
            <w:tcW w:w="0" w:type="auto"/>
            <w:vAlign w:val="center"/>
            <w:hideMark/>
          </w:tcPr>
          <w:p w14:paraId="5654906C" w14:textId="77777777" w:rsidR="00C26ABA" w:rsidRPr="009A12B3" w:rsidRDefault="00D8775D" w:rsidP="00C26ABA">
            <w:r>
              <w:t xml:space="preserve">   </w:t>
            </w:r>
            <w:r w:rsidR="00C26ABA" w:rsidRPr="009A12B3">
              <w:t>Poland €230</w:t>
            </w:r>
          </w:p>
        </w:tc>
      </w:tr>
      <w:tr w:rsidR="00C26ABA" w:rsidRPr="009A12B3" w14:paraId="6A97293F" w14:textId="77777777" w:rsidTr="009A12B3">
        <w:trPr>
          <w:tblCellSpacing w:w="15" w:type="dxa"/>
        </w:trPr>
        <w:tc>
          <w:tcPr>
            <w:tcW w:w="0" w:type="auto"/>
            <w:vAlign w:val="center"/>
            <w:hideMark/>
          </w:tcPr>
          <w:p w14:paraId="6956AEB4" w14:textId="77777777" w:rsidR="00C26ABA" w:rsidRPr="009A12B3" w:rsidRDefault="00C26ABA" w:rsidP="00C26ABA">
            <w:r w:rsidRPr="009A12B3">
              <w:t>Finland €280</w:t>
            </w:r>
          </w:p>
        </w:tc>
        <w:tc>
          <w:tcPr>
            <w:tcW w:w="0" w:type="auto"/>
            <w:vAlign w:val="center"/>
            <w:hideMark/>
          </w:tcPr>
          <w:p w14:paraId="3D791E96" w14:textId="77777777" w:rsidR="00C26ABA" w:rsidRPr="009A12B3" w:rsidRDefault="00D8775D" w:rsidP="00C26ABA">
            <w:r>
              <w:t xml:space="preserve">   </w:t>
            </w:r>
            <w:r w:rsidR="00C26ABA" w:rsidRPr="009A12B3">
              <w:t>France €230</w:t>
            </w:r>
          </w:p>
        </w:tc>
      </w:tr>
      <w:tr w:rsidR="00C26ABA" w:rsidRPr="009A12B3" w14:paraId="30CB5908" w14:textId="77777777" w:rsidTr="00C26ABA">
        <w:trPr>
          <w:tblCellSpacing w:w="15" w:type="dxa"/>
        </w:trPr>
        <w:tc>
          <w:tcPr>
            <w:tcW w:w="0" w:type="auto"/>
            <w:vAlign w:val="center"/>
            <w:hideMark/>
          </w:tcPr>
          <w:p w14:paraId="44163E0A" w14:textId="77777777" w:rsidR="00C26ABA" w:rsidRPr="009A12B3" w:rsidRDefault="00C26ABA" w:rsidP="00C26ABA">
            <w:r w:rsidRPr="009A12B3">
              <w:t>Germany €230</w:t>
            </w:r>
          </w:p>
        </w:tc>
        <w:tc>
          <w:tcPr>
            <w:tcW w:w="0" w:type="auto"/>
            <w:vAlign w:val="center"/>
          </w:tcPr>
          <w:p w14:paraId="2456CB8B" w14:textId="77777777" w:rsidR="00C26ABA" w:rsidRPr="009A12B3" w:rsidRDefault="00D8775D" w:rsidP="00C26ABA">
            <w:r>
              <w:t xml:space="preserve">   </w:t>
            </w:r>
            <w:r w:rsidR="00C26ABA" w:rsidRPr="009A12B3">
              <w:t>Spain €230</w:t>
            </w:r>
          </w:p>
        </w:tc>
      </w:tr>
      <w:tr w:rsidR="00C26ABA" w:rsidRPr="009A12B3" w14:paraId="5FAAA754" w14:textId="77777777" w:rsidTr="009A12B3">
        <w:trPr>
          <w:tblCellSpacing w:w="15" w:type="dxa"/>
        </w:trPr>
        <w:tc>
          <w:tcPr>
            <w:tcW w:w="0" w:type="auto"/>
            <w:vAlign w:val="center"/>
            <w:hideMark/>
          </w:tcPr>
          <w:p w14:paraId="042350F7" w14:textId="77777777" w:rsidR="00C26ABA" w:rsidRPr="009A12B3" w:rsidRDefault="00C26ABA" w:rsidP="00C26ABA"/>
        </w:tc>
        <w:tc>
          <w:tcPr>
            <w:tcW w:w="0" w:type="auto"/>
            <w:vAlign w:val="center"/>
            <w:hideMark/>
          </w:tcPr>
          <w:p w14:paraId="59E5CB07" w14:textId="77777777" w:rsidR="00C26ABA" w:rsidRPr="009A12B3" w:rsidRDefault="00C26ABA" w:rsidP="00C26ABA"/>
        </w:tc>
      </w:tr>
      <w:tr w:rsidR="00C26ABA" w:rsidRPr="009A12B3" w14:paraId="433D2BC9" w14:textId="77777777" w:rsidTr="009A12B3">
        <w:trPr>
          <w:tblCellSpacing w:w="15" w:type="dxa"/>
        </w:trPr>
        <w:tc>
          <w:tcPr>
            <w:tcW w:w="0" w:type="auto"/>
            <w:vAlign w:val="center"/>
            <w:hideMark/>
          </w:tcPr>
          <w:p w14:paraId="30E22EEA" w14:textId="77777777" w:rsidR="00C26ABA" w:rsidRPr="009A12B3" w:rsidRDefault="00C26ABA" w:rsidP="00C26ABA"/>
        </w:tc>
        <w:tc>
          <w:tcPr>
            <w:tcW w:w="0" w:type="auto"/>
            <w:vAlign w:val="center"/>
            <w:hideMark/>
          </w:tcPr>
          <w:p w14:paraId="702E81F9" w14:textId="77777777" w:rsidR="00C26ABA" w:rsidRPr="009A12B3" w:rsidRDefault="00C26ABA" w:rsidP="00C26ABA"/>
        </w:tc>
      </w:tr>
      <w:tr w:rsidR="00C26ABA" w:rsidRPr="009A12B3" w14:paraId="0A6F269E" w14:textId="77777777" w:rsidTr="009A12B3">
        <w:trPr>
          <w:tblCellSpacing w:w="15" w:type="dxa"/>
        </w:trPr>
        <w:tc>
          <w:tcPr>
            <w:tcW w:w="0" w:type="auto"/>
            <w:vAlign w:val="center"/>
            <w:hideMark/>
          </w:tcPr>
          <w:p w14:paraId="1CC5A174" w14:textId="77777777" w:rsidR="00C26ABA" w:rsidRPr="009A12B3" w:rsidRDefault="00C26ABA" w:rsidP="00C26ABA"/>
        </w:tc>
        <w:tc>
          <w:tcPr>
            <w:tcW w:w="0" w:type="auto"/>
            <w:vAlign w:val="center"/>
            <w:hideMark/>
          </w:tcPr>
          <w:p w14:paraId="64CF940A" w14:textId="77777777" w:rsidR="00C26ABA" w:rsidRPr="009A12B3" w:rsidRDefault="00C26ABA" w:rsidP="00C26ABA"/>
        </w:tc>
      </w:tr>
      <w:tr w:rsidR="00C26ABA" w:rsidRPr="009A12B3" w14:paraId="62788FB3" w14:textId="77777777" w:rsidTr="009A12B3">
        <w:trPr>
          <w:tblCellSpacing w:w="15" w:type="dxa"/>
        </w:trPr>
        <w:tc>
          <w:tcPr>
            <w:tcW w:w="0" w:type="auto"/>
            <w:vAlign w:val="center"/>
            <w:hideMark/>
          </w:tcPr>
          <w:p w14:paraId="65292CD9" w14:textId="77777777" w:rsidR="00C26ABA" w:rsidRPr="009A12B3" w:rsidRDefault="00C26ABA" w:rsidP="00C26ABA">
            <w:r w:rsidRPr="009A12B3">
              <w:t>Italy €230</w:t>
            </w:r>
          </w:p>
        </w:tc>
        <w:tc>
          <w:tcPr>
            <w:tcW w:w="0" w:type="auto"/>
            <w:vAlign w:val="center"/>
            <w:hideMark/>
          </w:tcPr>
          <w:p w14:paraId="77AA7C89" w14:textId="77777777" w:rsidR="00C26ABA" w:rsidRPr="009A12B3" w:rsidRDefault="00D8775D" w:rsidP="00C26ABA">
            <w:r>
              <w:t xml:space="preserve">   </w:t>
            </w:r>
            <w:r w:rsidR="00C26ABA" w:rsidRPr="009A12B3">
              <w:t>UK €280</w:t>
            </w:r>
          </w:p>
        </w:tc>
      </w:tr>
    </w:tbl>
    <w:p w14:paraId="462DB0A6" w14:textId="77777777" w:rsidR="009A12B3" w:rsidRPr="009A12B3" w:rsidRDefault="009A12B3" w:rsidP="009A12B3">
      <w:pPr>
        <w:rPr>
          <w:lang w:val="en"/>
        </w:rPr>
      </w:pPr>
      <w:r w:rsidRPr="009A12B3">
        <w:rPr>
          <w:lang w:val="en"/>
        </w:rPr>
        <w:t> </w:t>
      </w:r>
    </w:p>
    <w:p w14:paraId="61DEBC59" w14:textId="742DA684" w:rsidR="009A12B3" w:rsidRDefault="000B400C" w:rsidP="009A12B3">
      <w:pPr>
        <w:rPr>
          <w:lang w:val="en"/>
        </w:rPr>
      </w:pPr>
      <w:r>
        <w:rPr>
          <w:lang w:val="en"/>
        </w:rPr>
        <w:t>For grant payments purposes, t</w:t>
      </w:r>
      <w:r w:rsidR="00080D57">
        <w:rPr>
          <w:lang w:val="en"/>
        </w:rPr>
        <w:t xml:space="preserve">he </w:t>
      </w:r>
      <w:r w:rsidR="00982AA3">
        <w:rPr>
          <w:lang w:val="en"/>
        </w:rPr>
        <w:t xml:space="preserve">Erasmus / </w:t>
      </w:r>
      <w:r w:rsidR="00080D57">
        <w:rPr>
          <w:lang w:val="en"/>
        </w:rPr>
        <w:t xml:space="preserve">International Office will require </w:t>
      </w:r>
      <w:r>
        <w:rPr>
          <w:lang w:val="en"/>
        </w:rPr>
        <w:t xml:space="preserve">the student’s </w:t>
      </w:r>
      <w:r w:rsidR="00080D57">
        <w:rPr>
          <w:lang w:val="en"/>
        </w:rPr>
        <w:t>Bank Account details.</w:t>
      </w:r>
      <w:r>
        <w:rPr>
          <w:lang w:val="en"/>
        </w:rPr>
        <w:t xml:space="preserve"> I</w:t>
      </w:r>
      <w:r w:rsidR="00080D57" w:rsidRPr="009A12B3">
        <w:rPr>
          <w:lang w:val="en"/>
        </w:rPr>
        <w:t>t</w:t>
      </w:r>
      <w:r w:rsidR="009A12B3" w:rsidRPr="009A12B3">
        <w:rPr>
          <w:lang w:val="en"/>
        </w:rPr>
        <w:t xml:space="preserve"> is essential that the International Office be informed of any change in bank account details.  </w:t>
      </w:r>
    </w:p>
    <w:p w14:paraId="1659FA3F" w14:textId="77777777" w:rsidR="00E8306D" w:rsidRPr="009A12B3" w:rsidRDefault="00E8306D" w:rsidP="009A12B3">
      <w:pPr>
        <w:rPr>
          <w:lang w:val="en"/>
        </w:rPr>
      </w:pPr>
    </w:p>
    <w:p w14:paraId="38EC9FB0" w14:textId="57B394B5" w:rsidR="009A12B3" w:rsidRPr="009A12B3" w:rsidRDefault="000B400C" w:rsidP="009A12B3">
      <w:pPr>
        <w:rPr>
          <w:lang w:val="en"/>
        </w:rPr>
      </w:pPr>
      <w:r>
        <w:rPr>
          <w:lang w:val="en"/>
        </w:rPr>
        <w:lastRenderedPageBreak/>
        <w:t>T</w:t>
      </w:r>
      <w:r w:rsidR="009A12B3" w:rsidRPr="009A12B3">
        <w:rPr>
          <w:lang w:val="en"/>
        </w:rPr>
        <w:t xml:space="preserve">he Erasmus grant will be paid in </w:t>
      </w:r>
      <w:r w:rsidR="00E8306D">
        <w:rPr>
          <w:lang w:val="en"/>
        </w:rPr>
        <w:t>two</w:t>
      </w:r>
      <w:r w:rsidR="009A12B3" w:rsidRPr="009A12B3">
        <w:rPr>
          <w:lang w:val="en"/>
        </w:rPr>
        <w:t xml:space="preserve"> instalments as follows:</w:t>
      </w:r>
    </w:p>
    <w:p w14:paraId="68B6F85B" w14:textId="444F7CFA" w:rsidR="009A12B3" w:rsidRPr="009A12B3" w:rsidRDefault="00E8306D" w:rsidP="009A12B3">
      <w:pPr>
        <w:numPr>
          <w:ilvl w:val="0"/>
          <w:numId w:val="4"/>
        </w:numPr>
        <w:rPr>
          <w:lang w:val="en"/>
        </w:rPr>
      </w:pPr>
      <w:r>
        <w:rPr>
          <w:lang w:val="en"/>
        </w:rPr>
        <w:t>8</w:t>
      </w:r>
      <w:r w:rsidR="00080D57">
        <w:rPr>
          <w:lang w:val="en"/>
        </w:rPr>
        <w:t>0% before departure</w:t>
      </w:r>
    </w:p>
    <w:p w14:paraId="40AA2786" w14:textId="48B79746" w:rsidR="00080D57" w:rsidRPr="000B400C" w:rsidRDefault="00E8306D" w:rsidP="004102B3">
      <w:pPr>
        <w:numPr>
          <w:ilvl w:val="0"/>
          <w:numId w:val="4"/>
        </w:numPr>
        <w:rPr>
          <w:lang w:val="en"/>
        </w:rPr>
      </w:pPr>
      <w:r>
        <w:rPr>
          <w:lang w:val="en"/>
        </w:rPr>
        <w:t>2</w:t>
      </w:r>
      <w:r w:rsidR="00080D57" w:rsidRPr="00080D57">
        <w:rPr>
          <w:lang w:val="en"/>
        </w:rPr>
        <w:t>0% on return &amp; after submission of Certificate of attendance, E</w:t>
      </w:r>
      <w:r w:rsidR="00D8775D" w:rsidRPr="00080D57">
        <w:rPr>
          <w:bCs/>
          <w:lang w:val="en"/>
        </w:rPr>
        <w:t>rasmus Online Language Assessment</w:t>
      </w:r>
      <w:r w:rsidR="00080D57" w:rsidRPr="00080D57">
        <w:rPr>
          <w:bCs/>
          <w:lang w:val="en"/>
        </w:rPr>
        <w:t>, Online Final Report &amp; Grant Receipt Form.</w:t>
      </w:r>
    </w:p>
    <w:p w14:paraId="5ABB1B64" w14:textId="77777777" w:rsidR="000B400C" w:rsidRPr="00080D57" w:rsidRDefault="000B400C" w:rsidP="000B400C">
      <w:pPr>
        <w:rPr>
          <w:lang w:val="en"/>
        </w:rPr>
      </w:pPr>
    </w:p>
    <w:p w14:paraId="1CAE1E92" w14:textId="77777777" w:rsidR="009A12B3" w:rsidRPr="009A12B3" w:rsidRDefault="009A12B3" w:rsidP="009A12B3">
      <w:pPr>
        <w:rPr>
          <w:lang w:val="en"/>
        </w:rPr>
      </w:pPr>
      <w:r w:rsidRPr="009A12B3">
        <w:rPr>
          <w:b/>
          <w:bCs/>
          <w:lang w:val="en"/>
        </w:rPr>
        <w:t>Local Authority Grant</w:t>
      </w:r>
    </w:p>
    <w:p w14:paraId="5ED77844" w14:textId="77777777" w:rsidR="009A12B3" w:rsidRPr="009A12B3" w:rsidRDefault="009A12B3" w:rsidP="009A12B3">
      <w:pPr>
        <w:rPr>
          <w:lang w:val="en"/>
        </w:rPr>
      </w:pPr>
      <w:r w:rsidRPr="009A12B3">
        <w:rPr>
          <w:lang w:val="en"/>
        </w:rPr>
        <w:t xml:space="preserve">If you are entitled to a local authority grant, this entitlement continues for the period of your stay abroad. Your local authority should be informed of your year abroad. The </w:t>
      </w:r>
      <w:r w:rsidR="00982AA3">
        <w:rPr>
          <w:lang w:val="en"/>
        </w:rPr>
        <w:t xml:space="preserve">Erasmus / </w:t>
      </w:r>
      <w:r w:rsidRPr="009A12B3">
        <w:rPr>
          <w:lang w:val="en"/>
        </w:rPr>
        <w:t>International Office will provide a supporting letter.</w:t>
      </w:r>
    </w:p>
    <w:p w14:paraId="0B2DAF82" w14:textId="77777777" w:rsidR="009A12B3" w:rsidRPr="009A12B3" w:rsidRDefault="009A12B3" w:rsidP="009A12B3">
      <w:pPr>
        <w:rPr>
          <w:lang w:val="en"/>
        </w:rPr>
      </w:pPr>
      <w:r w:rsidRPr="009A12B3">
        <w:rPr>
          <w:lang w:val="en"/>
        </w:rPr>
        <w:t xml:space="preserve">Students are requested to contact </w:t>
      </w:r>
      <w:r w:rsidR="00C26ABA">
        <w:rPr>
          <w:lang w:val="en"/>
        </w:rPr>
        <w:t>your relevant school</w:t>
      </w:r>
      <w:r w:rsidRPr="009A12B3">
        <w:rPr>
          <w:lang w:val="en"/>
        </w:rPr>
        <w:t xml:space="preserve"> to complete the necessary forms </w:t>
      </w:r>
      <w:proofErr w:type="gramStart"/>
      <w:r w:rsidRPr="009A12B3">
        <w:rPr>
          <w:lang w:val="en"/>
        </w:rPr>
        <w:t>in order to</w:t>
      </w:r>
      <w:proofErr w:type="gramEnd"/>
      <w:r w:rsidRPr="009A12B3">
        <w:rPr>
          <w:lang w:val="en"/>
        </w:rPr>
        <w:t xml:space="preserve"> receive their local authority grant whilst abroad.</w:t>
      </w:r>
    </w:p>
    <w:p w14:paraId="72B2C9CB" w14:textId="77777777" w:rsidR="009A12B3" w:rsidRPr="009A12B3" w:rsidRDefault="009A12B3" w:rsidP="009A12B3">
      <w:pPr>
        <w:rPr>
          <w:b/>
          <w:bCs/>
          <w:lang w:val="en"/>
        </w:rPr>
      </w:pPr>
      <w:bookmarkStart w:id="1" w:name="d.en.820234"/>
      <w:bookmarkEnd w:id="1"/>
      <w:r w:rsidRPr="009A12B3">
        <w:rPr>
          <w:b/>
          <w:bCs/>
          <w:lang w:val="en"/>
        </w:rPr>
        <w:t>Estimated Cost of Living</w:t>
      </w:r>
    </w:p>
    <w:p w14:paraId="4FF45A18" w14:textId="77777777" w:rsidR="009A12B3" w:rsidRPr="009A12B3" w:rsidRDefault="009A12B3" w:rsidP="009A12B3">
      <w:pPr>
        <w:rPr>
          <w:lang w:val="en"/>
        </w:rPr>
      </w:pPr>
      <w:r w:rsidRPr="009A12B3">
        <w:rPr>
          <w:lang w:val="en"/>
        </w:rPr>
        <w:t xml:space="preserve">Living abroad as an exchange student </w:t>
      </w:r>
      <w:r w:rsidR="000B400C">
        <w:rPr>
          <w:lang w:val="en"/>
        </w:rPr>
        <w:t xml:space="preserve">can be </w:t>
      </w:r>
      <w:r w:rsidR="00E87764">
        <w:rPr>
          <w:lang w:val="en"/>
        </w:rPr>
        <w:t>expensive</w:t>
      </w:r>
      <w:r w:rsidRPr="009A12B3">
        <w:rPr>
          <w:lang w:val="en"/>
        </w:rPr>
        <w:t xml:space="preserve"> </w:t>
      </w:r>
      <w:r w:rsidR="00E87764">
        <w:rPr>
          <w:lang w:val="en"/>
        </w:rPr>
        <w:t>as</w:t>
      </w:r>
      <w:r w:rsidRPr="009A12B3">
        <w:rPr>
          <w:lang w:val="en"/>
        </w:rPr>
        <w:t xml:space="preserve"> the costs vary from country to country, and according to the </w:t>
      </w:r>
      <w:r w:rsidR="00E87764" w:rsidRPr="009A12B3">
        <w:rPr>
          <w:lang w:val="en"/>
        </w:rPr>
        <w:t>period</w:t>
      </w:r>
      <w:r w:rsidRPr="009A12B3">
        <w:rPr>
          <w:lang w:val="en"/>
        </w:rPr>
        <w:t xml:space="preserve"> you spend abroad.  While you are not charged for tuition at the host university, you will need to budget for flights, accommodation, </w:t>
      </w:r>
      <w:proofErr w:type="gramStart"/>
      <w:r w:rsidRPr="009A12B3">
        <w:rPr>
          <w:lang w:val="en"/>
        </w:rPr>
        <w:t>food</w:t>
      </w:r>
      <w:proofErr w:type="gramEnd"/>
      <w:r w:rsidRPr="009A12B3">
        <w:rPr>
          <w:lang w:val="en"/>
        </w:rPr>
        <w:t xml:space="preserve"> and other general expenses.  Some countries are more expensive than </w:t>
      </w:r>
      <w:r w:rsidR="000B400C" w:rsidRPr="009A12B3">
        <w:rPr>
          <w:lang w:val="en"/>
        </w:rPr>
        <w:t>others are</w:t>
      </w:r>
      <w:r w:rsidRPr="009A12B3">
        <w:rPr>
          <w:lang w:val="en"/>
        </w:rPr>
        <w:t xml:space="preserve">, as are some cities, and the extra expenditure involved will also depend on whether you are currently living at home.  If you are, you will find that accommodation will become a major cost.  However, if you are already paying rent in </w:t>
      </w:r>
      <w:r w:rsidR="00C26ABA">
        <w:rPr>
          <w:lang w:val="en"/>
        </w:rPr>
        <w:t>Letterkenny</w:t>
      </w:r>
      <w:r w:rsidRPr="009A12B3">
        <w:rPr>
          <w:lang w:val="en"/>
        </w:rPr>
        <w:t xml:space="preserve">, you will probably find that accommodation costs are cheaper abroad than they are in Ireland.  In some </w:t>
      </w:r>
      <w:r w:rsidR="000B400C" w:rsidRPr="009A12B3">
        <w:rPr>
          <w:lang w:val="en"/>
        </w:rPr>
        <w:t>countries,</w:t>
      </w:r>
      <w:r w:rsidRPr="009A12B3">
        <w:rPr>
          <w:lang w:val="en"/>
        </w:rPr>
        <w:t xml:space="preserve"> you may be entitled to some financial assistance towards the cost of your rent.  For example, in France you may be able to get a substantial rent rebate of approximately 50% and maybe more.  Your host university will have details on the procedure for applying for this. </w:t>
      </w:r>
    </w:p>
    <w:p w14:paraId="6C31338B" w14:textId="77777777" w:rsidR="009A12B3" w:rsidRPr="009A12B3" w:rsidRDefault="009A12B3" w:rsidP="009A12B3">
      <w:pPr>
        <w:rPr>
          <w:lang w:val="en"/>
        </w:rPr>
      </w:pPr>
      <w:r w:rsidRPr="009A12B3">
        <w:rPr>
          <w:lang w:val="en"/>
        </w:rPr>
        <w:t>Calculate how much money you will need and plan for higher costs at the beginning.  You will probably be required to pay a month’s deposit for your accommodation as well as a month’s rent in advance.  Extra money is also likely to be needed for a travel pass, for other deposits, student discount cards, etc.  You may need to purchase extra household items if those supplied are insufficient. </w:t>
      </w:r>
    </w:p>
    <w:p w14:paraId="369339C2" w14:textId="77777777" w:rsidR="009A12B3" w:rsidRPr="009A12B3" w:rsidRDefault="009A12B3" w:rsidP="009A12B3">
      <w:pPr>
        <w:rPr>
          <w:lang w:val="en"/>
        </w:rPr>
      </w:pPr>
      <w:r w:rsidRPr="009A12B3">
        <w:rPr>
          <w:lang w:val="en"/>
        </w:rPr>
        <w:t> </w:t>
      </w:r>
    </w:p>
    <w:p w14:paraId="491B8E6F" w14:textId="77777777" w:rsidR="009A12B3" w:rsidRPr="009A12B3" w:rsidRDefault="009A12B3" w:rsidP="009A12B3">
      <w:pPr>
        <w:rPr>
          <w:lang w:val="en"/>
        </w:rPr>
      </w:pPr>
      <w:r w:rsidRPr="009A12B3">
        <w:rPr>
          <w:lang w:val="en"/>
        </w:rPr>
        <w:t xml:space="preserve">You may also find the following website </w:t>
      </w:r>
      <w:r w:rsidR="00C26ABA" w:rsidRPr="009A12B3">
        <w:rPr>
          <w:lang w:val="en"/>
        </w:rPr>
        <w:t>useful</w:t>
      </w:r>
      <w:r w:rsidRPr="009A12B3">
        <w:rPr>
          <w:lang w:val="en"/>
        </w:rPr>
        <w:t xml:space="preserve"> to </w:t>
      </w:r>
      <w:proofErr w:type="gramStart"/>
      <w:r w:rsidRPr="009A12B3">
        <w:rPr>
          <w:lang w:val="en"/>
        </w:rPr>
        <w:t>in order to</w:t>
      </w:r>
      <w:proofErr w:type="gramEnd"/>
      <w:r w:rsidRPr="009A12B3">
        <w:rPr>
          <w:lang w:val="en"/>
        </w:rPr>
        <w:t xml:space="preserve"> learn about the average cost of living abroad: </w:t>
      </w:r>
      <w:hyperlink r:id="rId8" w:tgtFrame="_blank" w:history="1">
        <w:r w:rsidRPr="009A12B3">
          <w:rPr>
            <w:rStyle w:val="Hyperlink"/>
            <w:lang w:val="en"/>
          </w:rPr>
          <w:t>Cost of Living</w:t>
        </w:r>
      </w:hyperlink>
      <w:r w:rsidR="00080D57">
        <w:t xml:space="preserve"> </w:t>
      </w:r>
      <w:r w:rsidRPr="009A12B3">
        <w:rPr>
          <w:lang w:val="en"/>
        </w:rPr>
        <w:t> </w:t>
      </w:r>
    </w:p>
    <w:p w14:paraId="413412B0" w14:textId="77777777" w:rsidR="000B400C" w:rsidRDefault="000B400C" w:rsidP="009A12B3">
      <w:pPr>
        <w:rPr>
          <w:b/>
          <w:bCs/>
          <w:lang w:val="en"/>
        </w:rPr>
      </w:pPr>
      <w:bookmarkStart w:id="2" w:name="d.en.820225"/>
      <w:bookmarkEnd w:id="2"/>
    </w:p>
    <w:p w14:paraId="05BDC607" w14:textId="77777777" w:rsidR="009A12B3" w:rsidRPr="009A12B3" w:rsidRDefault="009A12B3" w:rsidP="009A12B3">
      <w:pPr>
        <w:rPr>
          <w:b/>
          <w:bCs/>
          <w:lang w:val="en"/>
        </w:rPr>
      </w:pPr>
      <w:r w:rsidRPr="009A12B3">
        <w:rPr>
          <w:b/>
          <w:bCs/>
          <w:lang w:val="en"/>
        </w:rPr>
        <w:t>Online Linguistic Support</w:t>
      </w:r>
    </w:p>
    <w:p w14:paraId="5C62B715" w14:textId="77777777" w:rsidR="009A12B3" w:rsidRPr="009A12B3" w:rsidRDefault="009A12B3" w:rsidP="009A12B3">
      <w:pPr>
        <w:rPr>
          <w:lang w:val="en"/>
        </w:rPr>
      </w:pPr>
      <w:r w:rsidRPr="009A12B3">
        <w:rPr>
          <w:lang w:val="en"/>
        </w:rPr>
        <w:t>The Online Linguistic Support portal provides participants with the opportunity to assess their knowledge of the language they will use to study abroad.  In addition, selected participants may follow an online language course to improve their competence.</w:t>
      </w:r>
    </w:p>
    <w:p w14:paraId="521697D7" w14:textId="77777777" w:rsidR="009A12B3" w:rsidRPr="009A12B3" w:rsidRDefault="009A12B3" w:rsidP="009A12B3">
      <w:pPr>
        <w:rPr>
          <w:lang w:val="en"/>
        </w:rPr>
      </w:pPr>
      <w:r w:rsidRPr="009A12B3">
        <w:rPr>
          <w:b/>
          <w:bCs/>
          <w:lang w:val="en"/>
        </w:rPr>
        <w:t xml:space="preserve">Online Linguistic Support </w:t>
      </w:r>
      <w:proofErr w:type="gramStart"/>
      <w:r w:rsidRPr="009A12B3">
        <w:rPr>
          <w:b/>
          <w:bCs/>
          <w:lang w:val="en"/>
        </w:rPr>
        <w:t>explained</w:t>
      </w:r>
      <w:proofErr w:type="gramEnd"/>
    </w:p>
    <w:p w14:paraId="47CBEC92" w14:textId="77777777" w:rsidR="009A12B3" w:rsidRPr="009A12B3" w:rsidRDefault="009A12B3" w:rsidP="009A12B3">
      <w:pPr>
        <w:rPr>
          <w:lang w:val="en"/>
        </w:rPr>
      </w:pPr>
      <w:r w:rsidRPr="009A12B3">
        <w:rPr>
          <w:lang w:val="en"/>
        </w:rPr>
        <w:t>Erasmus+ participants can benefit from OLS in different ways. Before you set off, you can assess your language level online.</w:t>
      </w:r>
    </w:p>
    <w:p w14:paraId="753F723B" w14:textId="77777777" w:rsidR="009A12B3" w:rsidRPr="009A12B3" w:rsidRDefault="009A12B3" w:rsidP="009A12B3">
      <w:pPr>
        <w:rPr>
          <w:lang w:val="en"/>
        </w:rPr>
      </w:pPr>
      <w:r w:rsidRPr="009A12B3">
        <w:rPr>
          <w:lang w:val="en"/>
        </w:rPr>
        <w:lastRenderedPageBreak/>
        <w:t xml:space="preserve">Once this has been done, Erasmus+ participants can access online materials, </w:t>
      </w:r>
      <w:proofErr w:type="gramStart"/>
      <w:r w:rsidRPr="009A12B3">
        <w:rPr>
          <w:lang w:val="en"/>
        </w:rPr>
        <w:t>courses</w:t>
      </w:r>
      <w:proofErr w:type="gramEnd"/>
      <w:r w:rsidRPr="009A12B3">
        <w:rPr>
          <w:lang w:val="en"/>
        </w:rPr>
        <w:t xml:space="preserve"> and language learning forums so that you can improve your language level. After your Erasmus+ experience, participants </w:t>
      </w:r>
      <w:proofErr w:type="gramStart"/>
      <w:r w:rsidRPr="009A12B3">
        <w:rPr>
          <w:lang w:val="en"/>
        </w:rPr>
        <w:t>have the opportunity to</w:t>
      </w:r>
      <w:proofErr w:type="gramEnd"/>
      <w:r w:rsidRPr="009A12B3">
        <w:rPr>
          <w:lang w:val="en"/>
        </w:rPr>
        <w:t xml:space="preserve"> assess the progress they made.</w:t>
      </w:r>
    </w:p>
    <w:p w14:paraId="1E0E2F6E" w14:textId="77777777" w:rsidR="00982AA3" w:rsidRDefault="009A12B3" w:rsidP="009A12B3">
      <w:pPr>
        <w:rPr>
          <w:b/>
          <w:bCs/>
          <w:lang w:val="en"/>
        </w:rPr>
      </w:pPr>
      <w:r w:rsidRPr="009A12B3">
        <w:rPr>
          <w:lang w:val="en"/>
        </w:rPr>
        <w:t>OLS is currently available in the following languages: </w:t>
      </w:r>
      <w:r w:rsidRPr="009A12B3">
        <w:rPr>
          <w:b/>
          <w:bCs/>
          <w:lang w:val="en"/>
        </w:rPr>
        <w:t>German, English, Spanish, French, Italian and Dutch. </w:t>
      </w:r>
    </w:p>
    <w:p w14:paraId="213E5B51" w14:textId="77777777" w:rsidR="009A12B3" w:rsidRPr="009A12B3" w:rsidRDefault="009A12B3" w:rsidP="009A12B3">
      <w:pPr>
        <w:rPr>
          <w:lang w:val="en"/>
        </w:rPr>
      </w:pPr>
      <w:r w:rsidRPr="009A12B3">
        <w:rPr>
          <w:lang w:val="en"/>
        </w:rPr>
        <w:t> </w:t>
      </w:r>
    </w:p>
    <w:p w14:paraId="7041E96C" w14:textId="77777777" w:rsidR="009A12B3" w:rsidRPr="009A12B3" w:rsidRDefault="009A12B3" w:rsidP="009A12B3">
      <w:pPr>
        <w:rPr>
          <w:lang w:val="en"/>
        </w:rPr>
      </w:pPr>
      <w:r w:rsidRPr="009A12B3">
        <w:rPr>
          <w:b/>
          <w:bCs/>
          <w:lang w:val="en"/>
        </w:rPr>
        <w:t>Online Linguistic Assessment</w:t>
      </w:r>
    </w:p>
    <w:p w14:paraId="2BA4BA83" w14:textId="77777777" w:rsidR="009A12B3" w:rsidRPr="009A12B3" w:rsidRDefault="009A12B3" w:rsidP="009A12B3">
      <w:pPr>
        <w:rPr>
          <w:lang w:val="en"/>
        </w:rPr>
      </w:pPr>
      <w:r w:rsidRPr="009A12B3">
        <w:rPr>
          <w:lang w:val="en"/>
        </w:rPr>
        <w:t xml:space="preserve">The OLS language assessment provides Erasmus+ participants with an easy and simple way to assess their proficiency in the language they will mostly use to study during their mobility abroad. By taking the OLS language assessment, you will be able to determine both your overall level in the language and detailed performance in each language area (reading comprehension, listening comprehension, grammatical competence, semantic competence and lexical competence), with final scores in line with the </w:t>
      </w:r>
      <w:hyperlink r:id="rId9" w:tgtFrame="_blank" w:history="1">
        <w:r w:rsidRPr="009A12B3">
          <w:rPr>
            <w:rStyle w:val="Hyperlink"/>
            <w:lang w:val="en"/>
          </w:rPr>
          <w:t>Common European Framework of Reference for Languages (CEFR)</w:t>
        </w:r>
      </w:hyperlink>
      <w:r w:rsidRPr="009A12B3">
        <w:rPr>
          <w:lang w:val="en"/>
        </w:rPr>
        <w:t>.</w:t>
      </w:r>
    </w:p>
    <w:p w14:paraId="69940B2E" w14:textId="77777777" w:rsidR="009A12B3" w:rsidRPr="009A12B3" w:rsidRDefault="009A12B3" w:rsidP="009A12B3">
      <w:pPr>
        <w:rPr>
          <w:lang w:val="en"/>
        </w:rPr>
      </w:pPr>
      <w:r w:rsidRPr="009A12B3">
        <w:rPr>
          <w:lang w:val="en"/>
        </w:rPr>
        <w:t xml:space="preserve">The OLS language assessment is also a quick way for participants to know whether they might need additional linguistic support, </w:t>
      </w:r>
      <w:proofErr w:type="gramStart"/>
      <w:r w:rsidRPr="009A12B3">
        <w:rPr>
          <w:lang w:val="en"/>
        </w:rPr>
        <w:t>in order to</w:t>
      </w:r>
      <w:proofErr w:type="gramEnd"/>
      <w:r w:rsidRPr="009A12B3">
        <w:rPr>
          <w:lang w:val="en"/>
        </w:rPr>
        <w:t xml:space="preserve"> make the most out of their exchange abroad.</w:t>
      </w:r>
    </w:p>
    <w:p w14:paraId="6F7DCA83" w14:textId="77777777" w:rsidR="009A12B3" w:rsidRPr="009A12B3" w:rsidRDefault="009A12B3" w:rsidP="009A12B3">
      <w:pPr>
        <w:rPr>
          <w:lang w:val="en"/>
        </w:rPr>
      </w:pPr>
      <w:r w:rsidRPr="009A12B3">
        <w:rPr>
          <w:lang w:val="en"/>
        </w:rPr>
        <w:t xml:space="preserve">The OLS language assessment is compulsory for all </w:t>
      </w:r>
      <w:proofErr w:type="gramStart"/>
      <w:r w:rsidRPr="009A12B3">
        <w:rPr>
          <w:lang w:val="en"/>
        </w:rPr>
        <w:t>students, and</w:t>
      </w:r>
      <w:proofErr w:type="gramEnd"/>
      <w:r w:rsidRPr="009A12B3">
        <w:rPr>
          <w:lang w:val="en"/>
        </w:rPr>
        <w:t xml:space="preserve"> taking the OLS language assessment before their departure is a pre-requisite for the exchange. However, in no case will the results of the assessment prevent you from taking part in the mobility activity. On the contrary, participants with lower language skills will have a greater chance of being offered a language course, </w:t>
      </w:r>
      <w:proofErr w:type="gramStart"/>
      <w:r w:rsidRPr="009A12B3">
        <w:rPr>
          <w:lang w:val="en"/>
        </w:rPr>
        <w:t>in order to</w:t>
      </w:r>
      <w:proofErr w:type="gramEnd"/>
      <w:r w:rsidRPr="009A12B3">
        <w:rPr>
          <w:lang w:val="en"/>
        </w:rPr>
        <w:t xml:space="preserve"> be best prepared for their mobility.</w:t>
      </w:r>
    </w:p>
    <w:p w14:paraId="47CEE585" w14:textId="77777777" w:rsidR="009A12B3" w:rsidRPr="009A12B3" w:rsidRDefault="009A12B3" w:rsidP="009A12B3">
      <w:pPr>
        <w:rPr>
          <w:lang w:val="en"/>
        </w:rPr>
      </w:pPr>
      <w:r w:rsidRPr="009A12B3">
        <w:rPr>
          <w:lang w:val="en"/>
        </w:rPr>
        <w:t xml:space="preserve">By taking the second OLS language assessment upon return from their mobility, Erasmus+ participants will have the possibility to evaluate how their language level has developed during their stay abroad and to quantify their progress. After having taken each of the </w:t>
      </w:r>
      <w:proofErr w:type="gramStart"/>
      <w:r w:rsidRPr="009A12B3">
        <w:rPr>
          <w:lang w:val="en"/>
        </w:rPr>
        <w:t>OLS</w:t>
      </w:r>
      <w:proofErr w:type="gramEnd"/>
      <w:r w:rsidRPr="009A12B3">
        <w:rPr>
          <w:lang w:val="en"/>
        </w:rPr>
        <w:t xml:space="preserve"> assessments, you will be able to save and print your language assessment results for further reference.</w:t>
      </w:r>
    </w:p>
    <w:p w14:paraId="674808BD" w14:textId="77777777" w:rsidR="009A12B3" w:rsidRPr="009A12B3" w:rsidRDefault="009A12B3" w:rsidP="009A12B3">
      <w:pPr>
        <w:rPr>
          <w:lang w:val="en"/>
        </w:rPr>
      </w:pPr>
      <w:r w:rsidRPr="009A12B3">
        <w:rPr>
          <w:lang w:val="en"/>
        </w:rPr>
        <w:t> </w:t>
      </w:r>
    </w:p>
    <w:p w14:paraId="51842A4D" w14:textId="77777777" w:rsidR="009A12B3" w:rsidRPr="009A12B3" w:rsidRDefault="009A12B3" w:rsidP="009A12B3">
      <w:pPr>
        <w:rPr>
          <w:lang w:val="en"/>
        </w:rPr>
      </w:pPr>
      <w:r w:rsidRPr="009A12B3">
        <w:rPr>
          <w:b/>
          <w:bCs/>
          <w:lang w:val="en"/>
        </w:rPr>
        <w:t>Online Linguistic Course</w:t>
      </w:r>
    </w:p>
    <w:p w14:paraId="5657BE89" w14:textId="77777777" w:rsidR="009A12B3" w:rsidRPr="009A12B3" w:rsidRDefault="009A12B3" w:rsidP="009A12B3">
      <w:pPr>
        <w:rPr>
          <w:lang w:val="en"/>
        </w:rPr>
      </w:pPr>
      <w:r w:rsidRPr="009A12B3">
        <w:rPr>
          <w:b/>
          <w:bCs/>
          <w:lang w:val="en"/>
        </w:rPr>
        <w:br/>
      </w:r>
      <w:r w:rsidRPr="009A12B3">
        <w:rPr>
          <w:lang w:val="en"/>
        </w:rPr>
        <w:t xml:space="preserve">The advantages of the Erasmus+ OLS language courses can be summarized in a few words: </w:t>
      </w:r>
      <w:r w:rsidRPr="009A12B3">
        <w:rPr>
          <w:i/>
          <w:iCs/>
          <w:lang w:val="en"/>
        </w:rPr>
        <w:t>à la carte</w:t>
      </w:r>
      <w:r w:rsidRPr="009A12B3">
        <w:rPr>
          <w:lang w:val="en"/>
        </w:rPr>
        <w:t xml:space="preserve"> exercises, where and when you want them. Thanks to unlimited access, it is possible to use the language courses both day and night, and study as much as you want at your own pace. As no installation is required, the Erasmus+ OLS language courses can be followed from any computer or tablet, </w:t>
      </w:r>
      <w:r w:rsidR="00E87764" w:rsidRPr="009A12B3">
        <w:rPr>
          <w:lang w:val="en"/>
        </w:rPr>
        <w:t>if</w:t>
      </w:r>
      <w:r w:rsidRPr="009A12B3">
        <w:rPr>
          <w:lang w:val="en"/>
        </w:rPr>
        <w:t xml:space="preserve"> the device is connected to the Internet. To make the best possible use of the course, please make sure that your loudspeakers are turned on, or your headphones plugged in.</w:t>
      </w:r>
    </w:p>
    <w:p w14:paraId="7F35838E" w14:textId="77777777" w:rsidR="009A12B3" w:rsidRPr="009A12B3" w:rsidRDefault="009A12B3" w:rsidP="009A12B3">
      <w:pPr>
        <w:rPr>
          <w:lang w:val="en"/>
        </w:rPr>
      </w:pPr>
      <w:r w:rsidRPr="009A12B3">
        <w:rPr>
          <w:lang w:val="en"/>
        </w:rPr>
        <w:t xml:space="preserve">Each user is assigned a </w:t>
      </w:r>
      <w:proofErr w:type="spellStart"/>
      <w:r w:rsidRPr="009A12B3">
        <w:rPr>
          <w:lang w:val="en"/>
        </w:rPr>
        <w:t>personalised</w:t>
      </w:r>
      <w:proofErr w:type="spellEnd"/>
      <w:r w:rsidRPr="009A12B3">
        <w:rPr>
          <w:lang w:val="en"/>
        </w:rPr>
        <w:t xml:space="preserve"> training </w:t>
      </w:r>
      <w:proofErr w:type="spellStart"/>
      <w:r w:rsidRPr="009A12B3">
        <w:rPr>
          <w:lang w:val="en"/>
        </w:rPr>
        <w:t>programme</w:t>
      </w:r>
      <w:proofErr w:type="spellEnd"/>
      <w:r w:rsidRPr="009A12B3">
        <w:rPr>
          <w:lang w:val="en"/>
        </w:rPr>
        <w:t xml:space="preserve">. However, you are entirely free to choose the courses you find </w:t>
      </w:r>
      <w:proofErr w:type="gramStart"/>
      <w:r w:rsidRPr="009A12B3">
        <w:rPr>
          <w:lang w:val="en"/>
        </w:rPr>
        <w:t>useful</w:t>
      </w:r>
      <w:proofErr w:type="gramEnd"/>
      <w:r w:rsidRPr="009A12B3">
        <w:rPr>
          <w:lang w:val="en"/>
        </w:rPr>
        <w:t xml:space="preserve"> and you can follow them at your own pace and in the order of your choice. Animations and videos based on real life allow you to </w:t>
      </w:r>
      <w:r w:rsidR="00C26ABA" w:rsidRPr="009A12B3">
        <w:rPr>
          <w:lang w:val="en"/>
        </w:rPr>
        <w:t>practice</w:t>
      </w:r>
      <w:r w:rsidRPr="009A12B3">
        <w:rPr>
          <w:lang w:val="en"/>
        </w:rPr>
        <w:t xml:space="preserve"> your listening comprehension, reading comprehension, </w:t>
      </w:r>
      <w:proofErr w:type="gramStart"/>
      <w:r w:rsidRPr="009A12B3">
        <w:rPr>
          <w:lang w:val="en"/>
        </w:rPr>
        <w:t>writing</w:t>
      </w:r>
      <w:proofErr w:type="gramEnd"/>
      <w:r w:rsidRPr="009A12B3">
        <w:rPr>
          <w:lang w:val="en"/>
        </w:rPr>
        <w:t xml:space="preserve"> and speaking skills.</w:t>
      </w:r>
    </w:p>
    <w:p w14:paraId="4304CD1B" w14:textId="77777777" w:rsidR="009A12B3" w:rsidRPr="009A12B3" w:rsidRDefault="009A12B3" w:rsidP="009A12B3">
      <w:pPr>
        <w:rPr>
          <w:lang w:val="en"/>
        </w:rPr>
      </w:pPr>
      <w:r w:rsidRPr="009A12B3">
        <w:rPr>
          <w:lang w:val="en"/>
        </w:rPr>
        <w:t> </w:t>
      </w:r>
    </w:p>
    <w:p w14:paraId="2A3D5BA7" w14:textId="77777777" w:rsidR="009A12B3" w:rsidRPr="009A12B3" w:rsidRDefault="009A12B3" w:rsidP="009A12B3">
      <w:pPr>
        <w:rPr>
          <w:lang w:val="en"/>
        </w:rPr>
      </w:pPr>
      <w:r w:rsidRPr="009A12B3">
        <w:rPr>
          <w:lang w:val="en"/>
        </w:rPr>
        <w:t>Please click on the following links to download the relevant information guides to assist you with completing the language assessment and language course: </w:t>
      </w:r>
    </w:p>
    <w:p w14:paraId="0EF1DD27" w14:textId="77777777" w:rsidR="009A12B3" w:rsidRPr="009A12B3" w:rsidRDefault="00000000" w:rsidP="009A12B3">
      <w:pPr>
        <w:numPr>
          <w:ilvl w:val="0"/>
          <w:numId w:val="5"/>
        </w:numPr>
        <w:rPr>
          <w:lang w:val="en"/>
        </w:rPr>
      </w:pPr>
      <w:hyperlink r:id="rId10" w:tgtFrame="_blank" w:tooltip="OLS: Language Assessment Guide" w:history="1">
        <w:r w:rsidR="009A12B3" w:rsidRPr="009A12B3">
          <w:rPr>
            <w:rStyle w:val="Hyperlink"/>
            <w:lang w:val="en"/>
          </w:rPr>
          <w:t>OLS: Language Assessment Guide</w:t>
        </w:r>
      </w:hyperlink>
    </w:p>
    <w:p w14:paraId="6FBDDF95" w14:textId="77777777" w:rsidR="009A12B3" w:rsidRPr="009A12B3" w:rsidRDefault="00000000" w:rsidP="009A12B3">
      <w:pPr>
        <w:numPr>
          <w:ilvl w:val="0"/>
          <w:numId w:val="5"/>
        </w:numPr>
        <w:rPr>
          <w:lang w:val="en"/>
        </w:rPr>
      </w:pPr>
      <w:hyperlink r:id="rId11" w:tgtFrame="_blank" w:tooltip="OLS: Language Course Guide" w:history="1">
        <w:r w:rsidR="009A12B3" w:rsidRPr="009A12B3">
          <w:rPr>
            <w:rStyle w:val="Hyperlink"/>
            <w:lang w:val="en"/>
          </w:rPr>
          <w:t>OLS: Language Course Guide</w:t>
        </w:r>
      </w:hyperlink>
    </w:p>
    <w:p w14:paraId="62373CBB" w14:textId="77777777" w:rsidR="009A12B3" w:rsidRPr="009A12B3" w:rsidRDefault="009A12B3" w:rsidP="009A12B3">
      <w:pPr>
        <w:rPr>
          <w:lang w:val="en"/>
        </w:rPr>
      </w:pPr>
      <w:r w:rsidRPr="009A12B3">
        <w:rPr>
          <w:lang w:val="en"/>
        </w:rPr>
        <w:t>Please click on the following link for the EU's FAQ: </w:t>
      </w:r>
      <w:hyperlink r:id="rId12" w:tgtFrame="_blank" w:history="1">
        <w:r w:rsidRPr="009A12B3">
          <w:rPr>
            <w:rStyle w:val="Hyperlink"/>
            <w:lang w:val="en"/>
          </w:rPr>
          <w:t>Online Linguistic Support FAQ </w:t>
        </w:r>
      </w:hyperlink>
    </w:p>
    <w:p w14:paraId="7C21B775" w14:textId="77777777" w:rsidR="009A12B3" w:rsidRDefault="009A12B3" w:rsidP="009A12B3">
      <w:pPr>
        <w:rPr>
          <w:lang w:val="en"/>
        </w:rPr>
      </w:pPr>
      <w:r w:rsidRPr="009A12B3">
        <w:rPr>
          <w:lang w:val="en"/>
        </w:rPr>
        <w:t> </w:t>
      </w:r>
    </w:p>
    <w:p w14:paraId="3488086D" w14:textId="77777777" w:rsidR="00982AA3" w:rsidRPr="009A12B3" w:rsidRDefault="00982AA3" w:rsidP="009A12B3">
      <w:pPr>
        <w:rPr>
          <w:lang w:val="en"/>
        </w:rPr>
      </w:pPr>
    </w:p>
    <w:p w14:paraId="61B8206D" w14:textId="77777777" w:rsidR="009A12B3" w:rsidRPr="009A12B3" w:rsidRDefault="009A12B3" w:rsidP="009A12B3">
      <w:pPr>
        <w:rPr>
          <w:b/>
          <w:bCs/>
          <w:lang w:val="en"/>
        </w:rPr>
      </w:pPr>
      <w:bookmarkStart w:id="3" w:name="d.en.820226"/>
      <w:bookmarkEnd w:id="3"/>
      <w:r w:rsidRPr="009A12B3">
        <w:rPr>
          <w:b/>
          <w:bCs/>
          <w:lang w:val="en"/>
        </w:rPr>
        <w:t>Health and Travel Insurance</w:t>
      </w:r>
    </w:p>
    <w:p w14:paraId="6FC0E5D6" w14:textId="77777777" w:rsidR="009A12B3" w:rsidRPr="009A12B3" w:rsidRDefault="009A12B3" w:rsidP="009A12B3">
      <w:pPr>
        <w:rPr>
          <w:lang w:val="en"/>
        </w:rPr>
      </w:pPr>
      <w:r w:rsidRPr="009A12B3">
        <w:rPr>
          <w:lang w:val="en"/>
        </w:rPr>
        <w:t>All students going abroad are advised to have comprehensive health and travel insurance policy. </w:t>
      </w:r>
    </w:p>
    <w:p w14:paraId="563E46B1" w14:textId="77777777" w:rsidR="009A12B3" w:rsidRPr="009A12B3" w:rsidRDefault="009A12B3" w:rsidP="009A12B3">
      <w:pPr>
        <w:rPr>
          <w:lang w:val="en"/>
        </w:rPr>
      </w:pPr>
      <w:r w:rsidRPr="009A12B3">
        <w:rPr>
          <w:lang w:val="en"/>
        </w:rPr>
        <w:t> </w:t>
      </w:r>
    </w:p>
    <w:p w14:paraId="2E2AC932" w14:textId="77777777" w:rsidR="009A12B3" w:rsidRPr="009A12B3" w:rsidRDefault="009A12B3" w:rsidP="009A12B3">
      <w:pPr>
        <w:rPr>
          <w:lang w:val="en"/>
        </w:rPr>
      </w:pPr>
      <w:r w:rsidRPr="009A12B3">
        <w:rPr>
          <w:b/>
          <w:bCs/>
          <w:u w:val="single"/>
          <w:lang w:val="en"/>
        </w:rPr>
        <w:t>European Health Insurance Card</w:t>
      </w:r>
      <w:r w:rsidRPr="009A12B3">
        <w:rPr>
          <w:lang w:val="en"/>
        </w:rPr>
        <w:t> </w:t>
      </w:r>
    </w:p>
    <w:p w14:paraId="3A755549" w14:textId="77777777" w:rsidR="009A12B3" w:rsidRPr="009A12B3" w:rsidRDefault="009A12B3" w:rsidP="009A12B3">
      <w:pPr>
        <w:rPr>
          <w:lang w:val="en"/>
        </w:rPr>
      </w:pPr>
      <w:r w:rsidRPr="009A12B3">
        <w:rPr>
          <w:lang w:val="en"/>
        </w:rPr>
        <w:t xml:space="preserve">Students will need the </w:t>
      </w:r>
      <w:r w:rsidRPr="009A12B3">
        <w:rPr>
          <w:b/>
          <w:bCs/>
          <w:lang w:val="en"/>
        </w:rPr>
        <w:t xml:space="preserve">European Health Insurance </w:t>
      </w:r>
      <w:r w:rsidR="00C26ABA" w:rsidRPr="009A12B3">
        <w:rPr>
          <w:b/>
          <w:bCs/>
          <w:lang w:val="en"/>
        </w:rPr>
        <w:t xml:space="preserve">Card, </w:t>
      </w:r>
      <w:r w:rsidR="00C26ABA" w:rsidRPr="00C26ABA">
        <w:rPr>
          <w:bCs/>
          <w:lang w:val="en"/>
        </w:rPr>
        <w:t>which</w:t>
      </w:r>
      <w:r w:rsidRPr="009A12B3">
        <w:rPr>
          <w:lang w:val="en"/>
        </w:rPr>
        <w:t xml:space="preserve"> is obtainable from the relevant local health board.  The EHIC entitles holders to full medical treatment in any European Union country, for any condition, </w:t>
      </w:r>
      <w:proofErr w:type="gramStart"/>
      <w:r w:rsidRPr="009A12B3">
        <w:rPr>
          <w:lang w:val="en"/>
        </w:rPr>
        <w:t>whether or not</w:t>
      </w:r>
      <w:proofErr w:type="gramEnd"/>
      <w:r w:rsidRPr="009A12B3">
        <w:rPr>
          <w:lang w:val="en"/>
        </w:rPr>
        <w:t xml:space="preserve"> it is of an emergency nature.  </w:t>
      </w:r>
    </w:p>
    <w:p w14:paraId="4255AE5B" w14:textId="77777777" w:rsidR="009A12B3" w:rsidRPr="009A12B3" w:rsidRDefault="009A12B3" w:rsidP="009A12B3">
      <w:pPr>
        <w:rPr>
          <w:lang w:val="en"/>
        </w:rPr>
      </w:pPr>
      <w:r w:rsidRPr="009A12B3">
        <w:rPr>
          <w:lang w:val="en"/>
        </w:rPr>
        <w:t xml:space="preserve">When applying for the EHIC you will need to present a letter from the International Education Office confirming your placement (this will be sent to your home address).  You will also be required to provide your </w:t>
      </w:r>
      <w:r w:rsidRPr="009A12B3">
        <w:rPr>
          <w:u w:val="single"/>
          <w:lang w:val="en"/>
        </w:rPr>
        <w:t>PPS number.</w:t>
      </w:r>
    </w:p>
    <w:p w14:paraId="6C0EB4EB" w14:textId="77777777" w:rsidR="009A12B3" w:rsidRPr="009A12B3" w:rsidRDefault="009A12B3" w:rsidP="009A12B3">
      <w:pPr>
        <w:rPr>
          <w:lang w:val="en"/>
        </w:rPr>
      </w:pPr>
      <w:r w:rsidRPr="009A12B3">
        <w:rPr>
          <w:lang w:val="en"/>
        </w:rPr>
        <w:t xml:space="preserve">Full information on the EHIC is available on the European Health Insurance Card website: </w:t>
      </w:r>
      <w:hyperlink r:id="rId13" w:history="1">
        <w:r w:rsidRPr="009A12B3">
          <w:rPr>
            <w:rStyle w:val="Hyperlink"/>
            <w:lang w:val="en"/>
          </w:rPr>
          <w:t>http://www.ehic.ie</w:t>
        </w:r>
      </w:hyperlink>
    </w:p>
    <w:p w14:paraId="0B3F8FBD" w14:textId="77777777" w:rsidR="009A12B3" w:rsidRPr="009A12B3" w:rsidRDefault="009A12B3" w:rsidP="009A12B3">
      <w:pPr>
        <w:rPr>
          <w:lang w:val="en"/>
        </w:rPr>
      </w:pPr>
      <w:r w:rsidRPr="009A12B3">
        <w:rPr>
          <w:lang w:val="en"/>
        </w:rPr>
        <w:t> </w:t>
      </w:r>
    </w:p>
    <w:p w14:paraId="2079FC96" w14:textId="77777777" w:rsidR="009A12B3" w:rsidRPr="009A12B3" w:rsidRDefault="009A12B3" w:rsidP="009A12B3">
      <w:pPr>
        <w:rPr>
          <w:lang w:val="en"/>
        </w:rPr>
      </w:pPr>
      <w:r w:rsidRPr="009A12B3">
        <w:rPr>
          <w:b/>
          <w:bCs/>
          <w:u w:val="single"/>
          <w:lang w:val="en"/>
        </w:rPr>
        <w:t>Private Health Insurance</w:t>
      </w:r>
      <w:r w:rsidRPr="009A12B3">
        <w:rPr>
          <w:lang w:val="en"/>
        </w:rPr>
        <w:t> </w:t>
      </w:r>
    </w:p>
    <w:p w14:paraId="02DBBF71" w14:textId="77777777" w:rsidR="009A12B3" w:rsidRPr="009A12B3" w:rsidRDefault="009A12B3" w:rsidP="009A12B3">
      <w:pPr>
        <w:rPr>
          <w:lang w:val="en"/>
        </w:rPr>
      </w:pPr>
      <w:r w:rsidRPr="009A12B3">
        <w:rPr>
          <w:lang w:val="en"/>
        </w:rPr>
        <w:t xml:space="preserve">It is </w:t>
      </w:r>
      <w:r w:rsidR="000B400C">
        <w:rPr>
          <w:lang w:val="en"/>
        </w:rPr>
        <w:t xml:space="preserve">highly </w:t>
      </w:r>
      <w:r w:rsidRPr="009A12B3">
        <w:rPr>
          <w:lang w:val="en"/>
        </w:rPr>
        <w:t xml:space="preserve">recommended that you take out some form of private health insurance policy to cover you while you are studying abroad.  You should not rely on the cover provided by the EHIC as this may be quite limited.  Public healthcare systems </w:t>
      </w:r>
      <w:r w:rsidR="000B400C" w:rsidRPr="009A12B3">
        <w:rPr>
          <w:lang w:val="en"/>
        </w:rPr>
        <w:t>vary</w:t>
      </w:r>
      <w:r w:rsidRPr="009A12B3">
        <w:rPr>
          <w:lang w:val="en"/>
        </w:rPr>
        <w:t xml:space="preserve"> from country to country, and few countries pay the full cost of healthcare for holders of the EHIC. </w:t>
      </w:r>
    </w:p>
    <w:p w14:paraId="434C0753" w14:textId="77777777" w:rsidR="009A12B3" w:rsidRPr="009A12B3" w:rsidRDefault="009A12B3" w:rsidP="009A12B3">
      <w:pPr>
        <w:rPr>
          <w:lang w:val="en"/>
        </w:rPr>
      </w:pPr>
      <w:r w:rsidRPr="009A12B3">
        <w:rPr>
          <w:lang w:val="en"/>
        </w:rPr>
        <w:t xml:space="preserve">If you are covered by your </w:t>
      </w:r>
      <w:r w:rsidR="000B400C" w:rsidRPr="009A12B3">
        <w:rPr>
          <w:lang w:val="en"/>
        </w:rPr>
        <w:t>parent’s</w:t>
      </w:r>
      <w:r w:rsidRPr="009A12B3">
        <w:rPr>
          <w:lang w:val="en"/>
        </w:rPr>
        <w:t xml:space="preserve"> private health insurance plan, you should confirm the actual level of cover you will have while abroad.  Make sure that you keep a </w:t>
      </w:r>
      <w:r w:rsidR="00C26ABA" w:rsidRPr="009A12B3">
        <w:rPr>
          <w:lang w:val="en"/>
        </w:rPr>
        <w:t>record</w:t>
      </w:r>
      <w:r w:rsidRPr="009A12B3">
        <w:rPr>
          <w:lang w:val="en"/>
        </w:rPr>
        <w:t xml:space="preserve"> of any emergency numbers that they give you in case you </w:t>
      </w:r>
      <w:proofErr w:type="gramStart"/>
      <w:r w:rsidRPr="009A12B3">
        <w:rPr>
          <w:lang w:val="en"/>
        </w:rPr>
        <w:t>have to</w:t>
      </w:r>
      <w:proofErr w:type="gramEnd"/>
      <w:r w:rsidRPr="009A12B3">
        <w:rPr>
          <w:lang w:val="en"/>
        </w:rPr>
        <w:t xml:space="preserve"> make a claim.   </w:t>
      </w:r>
    </w:p>
    <w:p w14:paraId="56C1DA9D" w14:textId="77777777" w:rsidR="009A12B3" w:rsidRPr="009A12B3" w:rsidRDefault="009A12B3" w:rsidP="009A12B3">
      <w:pPr>
        <w:rPr>
          <w:lang w:val="en"/>
        </w:rPr>
      </w:pPr>
      <w:r w:rsidRPr="009A12B3">
        <w:rPr>
          <w:lang w:val="en"/>
        </w:rPr>
        <w:t> </w:t>
      </w:r>
    </w:p>
    <w:p w14:paraId="65EC933F" w14:textId="77777777" w:rsidR="009A12B3" w:rsidRPr="009A12B3" w:rsidRDefault="009A12B3" w:rsidP="009A12B3">
      <w:pPr>
        <w:rPr>
          <w:lang w:val="en"/>
        </w:rPr>
      </w:pPr>
      <w:r w:rsidRPr="009A12B3">
        <w:rPr>
          <w:b/>
          <w:bCs/>
          <w:u w:val="single"/>
          <w:lang w:val="en"/>
        </w:rPr>
        <w:t>Travel Insurance</w:t>
      </w:r>
      <w:r w:rsidRPr="009A12B3">
        <w:rPr>
          <w:lang w:val="en"/>
        </w:rPr>
        <w:t> </w:t>
      </w:r>
    </w:p>
    <w:p w14:paraId="3FD9CC67" w14:textId="77777777" w:rsidR="009A12B3" w:rsidRDefault="009A12B3" w:rsidP="009A12B3">
      <w:pPr>
        <w:rPr>
          <w:lang w:val="en"/>
        </w:rPr>
      </w:pPr>
      <w:r w:rsidRPr="009A12B3">
        <w:rPr>
          <w:lang w:val="en"/>
        </w:rPr>
        <w:t xml:space="preserve">Students are advised to secure </w:t>
      </w:r>
      <w:r w:rsidRPr="009A12B3">
        <w:rPr>
          <w:b/>
          <w:bCs/>
          <w:lang w:val="en"/>
        </w:rPr>
        <w:t>private travel cover</w:t>
      </w:r>
      <w:r w:rsidRPr="009A12B3">
        <w:rPr>
          <w:lang w:val="en"/>
        </w:rPr>
        <w:t xml:space="preserve"> for the duration of the period abroad.  Just because you have emergency health insurance it does not mean you will be covered for the cost of repatriation, </w:t>
      </w:r>
      <w:proofErr w:type="gramStart"/>
      <w:r w:rsidRPr="009A12B3">
        <w:rPr>
          <w:lang w:val="en"/>
        </w:rPr>
        <w:t>delayed</w:t>
      </w:r>
      <w:proofErr w:type="gramEnd"/>
      <w:r w:rsidRPr="009A12B3">
        <w:rPr>
          <w:lang w:val="en"/>
        </w:rPr>
        <w:t xml:space="preserve"> or cancelled flights, loss of luggage or money while you travel.  Students should consult the web along with health insurance companies.</w:t>
      </w:r>
    </w:p>
    <w:p w14:paraId="21835034" w14:textId="5BDA87D6" w:rsidR="00D8775D" w:rsidRDefault="00D8775D" w:rsidP="009A12B3">
      <w:pPr>
        <w:rPr>
          <w:lang w:val="en"/>
        </w:rPr>
      </w:pPr>
    </w:p>
    <w:p w14:paraId="699A1034" w14:textId="566C9792" w:rsidR="00E8306D" w:rsidRDefault="00E8306D" w:rsidP="009A12B3">
      <w:pPr>
        <w:rPr>
          <w:lang w:val="en"/>
        </w:rPr>
      </w:pPr>
    </w:p>
    <w:p w14:paraId="1EFF9F79" w14:textId="4F9599DB" w:rsidR="00E8306D" w:rsidRDefault="00E8306D" w:rsidP="009A12B3">
      <w:pPr>
        <w:rPr>
          <w:lang w:val="en"/>
        </w:rPr>
      </w:pPr>
    </w:p>
    <w:p w14:paraId="393C498A" w14:textId="77777777" w:rsidR="00E8306D" w:rsidRPr="009A12B3" w:rsidRDefault="00E8306D" w:rsidP="009A12B3">
      <w:pPr>
        <w:rPr>
          <w:lang w:val="en"/>
        </w:rPr>
      </w:pPr>
    </w:p>
    <w:p w14:paraId="45A8AAFD" w14:textId="77777777" w:rsidR="009A12B3" w:rsidRPr="009A12B3" w:rsidRDefault="009A12B3" w:rsidP="009A12B3">
      <w:pPr>
        <w:rPr>
          <w:b/>
          <w:bCs/>
          <w:lang w:val="en"/>
        </w:rPr>
      </w:pPr>
      <w:bookmarkStart w:id="4" w:name="d.en.820227"/>
      <w:bookmarkEnd w:id="4"/>
      <w:r w:rsidRPr="009A12B3">
        <w:rPr>
          <w:b/>
          <w:bCs/>
          <w:lang w:val="en"/>
        </w:rPr>
        <w:lastRenderedPageBreak/>
        <w:t>Important Forms for Erasmus+ Students</w:t>
      </w:r>
    </w:p>
    <w:p w14:paraId="72B48C6A" w14:textId="34C38200" w:rsidR="009A12B3" w:rsidRPr="009A12B3" w:rsidRDefault="009A12B3" w:rsidP="009A12B3">
      <w:pPr>
        <w:rPr>
          <w:lang w:val="en"/>
        </w:rPr>
      </w:pPr>
      <w:r w:rsidRPr="009A12B3">
        <w:rPr>
          <w:b/>
          <w:bCs/>
          <w:lang w:val="en"/>
        </w:rPr>
        <w:t xml:space="preserve">All students are required to return </w:t>
      </w:r>
      <w:proofErr w:type="gramStart"/>
      <w:r w:rsidRPr="009A12B3">
        <w:rPr>
          <w:b/>
          <w:bCs/>
          <w:lang w:val="en"/>
        </w:rPr>
        <w:t>a number of</w:t>
      </w:r>
      <w:proofErr w:type="gramEnd"/>
      <w:r w:rsidRPr="009A12B3">
        <w:rPr>
          <w:b/>
          <w:bCs/>
          <w:lang w:val="en"/>
        </w:rPr>
        <w:t xml:space="preserve"> forms to </w:t>
      </w:r>
      <w:r w:rsidR="00E8306D">
        <w:rPr>
          <w:b/>
          <w:bCs/>
          <w:lang w:val="en"/>
        </w:rPr>
        <w:t>ATU</w:t>
      </w:r>
      <w:r w:rsidRPr="009A12B3">
        <w:rPr>
          <w:b/>
          <w:bCs/>
          <w:lang w:val="en"/>
        </w:rPr>
        <w:t xml:space="preserve"> during the semester/year abroad.  </w:t>
      </w:r>
    </w:p>
    <w:p w14:paraId="137BBCEA" w14:textId="77777777" w:rsidR="00D8775D" w:rsidRPr="00D8775D" w:rsidRDefault="00D8775D" w:rsidP="00D8775D">
      <w:pPr>
        <w:pStyle w:val="ListParagraph"/>
        <w:numPr>
          <w:ilvl w:val="0"/>
          <w:numId w:val="7"/>
        </w:numPr>
        <w:rPr>
          <w:bCs/>
          <w:lang w:val="en"/>
        </w:rPr>
      </w:pPr>
      <w:r w:rsidRPr="00D8775D">
        <w:rPr>
          <w:bCs/>
          <w:lang w:val="en"/>
        </w:rPr>
        <w:t>Certificate of Attendance</w:t>
      </w:r>
    </w:p>
    <w:p w14:paraId="0D0B20F9" w14:textId="77777777" w:rsidR="00D8775D" w:rsidRPr="00D8775D" w:rsidRDefault="00D8775D" w:rsidP="00D8775D">
      <w:pPr>
        <w:pStyle w:val="ListParagraph"/>
        <w:numPr>
          <w:ilvl w:val="0"/>
          <w:numId w:val="7"/>
        </w:numPr>
        <w:rPr>
          <w:bCs/>
          <w:lang w:val="en"/>
        </w:rPr>
      </w:pPr>
      <w:r w:rsidRPr="00D8775D">
        <w:rPr>
          <w:bCs/>
          <w:lang w:val="en"/>
        </w:rPr>
        <w:t>Erasmus Online Language Assessment</w:t>
      </w:r>
    </w:p>
    <w:p w14:paraId="7EFC9A43" w14:textId="77777777" w:rsidR="00D8775D" w:rsidRPr="00D8775D" w:rsidRDefault="00D8775D" w:rsidP="00D8775D">
      <w:pPr>
        <w:pStyle w:val="ListParagraph"/>
        <w:numPr>
          <w:ilvl w:val="0"/>
          <w:numId w:val="7"/>
        </w:numPr>
        <w:rPr>
          <w:bCs/>
          <w:lang w:val="en"/>
        </w:rPr>
      </w:pPr>
      <w:r w:rsidRPr="00D8775D">
        <w:rPr>
          <w:bCs/>
          <w:lang w:val="en"/>
        </w:rPr>
        <w:t>Online Final Report</w:t>
      </w:r>
    </w:p>
    <w:p w14:paraId="3BB70A2E" w14:textId="77777777" w:rsidR="009A12B3" w:rsidRDefault="00D8775D" w:rsidP="00D8775D">
      <w:pPr>
        <w:pStyle w:val="ListParagraph"/>
        <w:numPr>
          <w:ilvl w:val="0"/>
          <w:numId w:val="7"/>
        </w:numPr>
        <w:rPr>
          <w:bCs/>
          <w:lang w:val="en"/>
        </w:rPr>
      </w:pPr>
      <w:r w:rsidRPr="00D8775D">
        <w:rPr>
          <w:bCs/>
          <w:lang w:val="en"/>
        </w:rPr>
        <w:t>Grant Acknowledgement Form</w:t>
      </w:r>
    </w:p>
    <w:p w14:paraId="780E5AB4" w14:textId="77777777" w:rsidR="000B400C" w:rsidRPr="000B400C" w:rsidRDefault="000B400C" w:rsidP="000B400C">
      <w:pPr>
        <w:rPr>
          <w:bCs/>
          <w:lang w:val="en"/>
        </w:rPr>
      </w:pPr>
    </w:p>
    <w:p w14:paraId="18D9D68A" w14:textId="77777777" w:rsidR="009A12B3" w:rsidRPr="009A12B3" w:rsidRDefault="009A12B3" w:rsidP="009A12B3">
      <w:pPr>
        <w:rPr>
          <w:lang w:val="en"/>
        </w:rPr>
      </w:pPr>
      <w:r w:rsidRPr="009A12B3">
        <w:rPr>
          <w:b/>
          <w:bCs/>
          <w:lang w:val="en"/>
        </w:rPr>
        <w:t>Certificate of Attendance Form</w:t>
      </w:r>
    </w:p>
    <w:p w14:paraId="78083E07" w14:textId="77777777" w:rsidR="009A12B3" w:rsidRDefault="009A12B3" w:rsidP="009A12B3">
      <w:pPr>
        <w:rPr>
          <w:lang w:val="en"/>
        </w:rPr>
      </w:pPr>
      <w:r w:rsidRPr="009A12B3">
        <w:rPr>
          <w:lang w:val="en"/>
        </w:rPr>
        <w:t xml:space="preserve">All students studying abroad under the Erasmus+ </w:t>
      </w:r>
      <w:proofErr w:type="spellStart"/>
      <w:r w:rsidRPr="009A12B3">
        <w:rPr>
          <w:lang w:val="en"/>
        </w:rPr>
        <w:t>programme</w:t>
      </w:r>
      <w:proofErr w:type="spellEnd"/>
      <w:r w:rsidRPr="009A12B3">
        <w:rPr>
          <w:lang w:val="en"/>
        </w:rPr>
        <w:t xml:space="preserve"> </w:t>
      </w:r>
      <w:proofErr w:type="gramStart"/>
      <w:r w:rsidRPr="009A12B3">
        <w:rPr>
          <w:lang w:val="en"/>
        </w:rPr>
        <w:t>are</w:t>
      </w:r>
      <w:proofErr w:type="gramEnd"/>
      <w:r w:rsidRPr="009A12B3">
        <w:rPr>
          <w:lang w:val="en"/>
        </w:rPr>
        <w:t xml:space="preserve"> required to have the completed by your host university and returned to the International Office before you depart your host city.</w:t>
      </w:r>
    </w:p>
    <w:p w14:paraId="6F4080D6" w14:textId="77777777" w:rsidR="000B400C" w:rsidRPr="000B400C" w:rsidRDefault="000B400C" w:rsidP="000B400C">
      <w:pPr>
        <w:rPr>
          <w:color w:val="FF0000"/>
          <w:lang w:val="en"/>
        </w:rPr>
      </w:pPr>
      <w:r w:rsidRPr="000B400C">
        <w:rPr>
          <w:color w:val="FF0000"/>
          <w:lang w:val="en"/>
        </w:rPr>
        <w:t>Certificate of Attendance</w:t>
      </w:r>
    </w:p>
    <w:p w14:paraId="189B79F8" w14:textId="77777777" w:rsidR="00D8775D" w:rsidRDefault="00D8775D" w:rsidP="009A12B3">
      <w:pPr>
        <w:rPr>
          <w:lang w:val="en"/>
        </w:rPr>
      </w:pPr>
      <w:r>
        <w:rPr>
          <w:lang w:val="en"/>
        </w:rPr>
        <w:t>A copy will be given to you before you depart</w:t>
      </w:r>
      <w:r w:rsidR="000B400C">
        <w:rPr>
          <w:lang w:val="en"/>
        </w:rPr>
        <w:t>.</w:t>
      </w:r>
      <w:r>
        <w:rPr>
          <w:lang w:val="en"/>
        </w:rPr>
        <w:t xml:space="preserve"> </w:t>
      </w:r>
    </w:p>
    <w:p w14:paraId="1FA2EC0C" w14:textId="77777777" w:rsidR="009A12B3" w:rsidRPr="009A12B3" w:rsidRDefault="009A12B3" w:rsidP="009A12B3">
      <w:pPr>
        <w:rPr>
          <w:lang w:val="en"/>
        </w:rPr>
      </w:pPr>
      <w:r w:rsidRPr="009A12B3">
        <w:rPr>
          <w:lang w:val="en"/>
        </w:rPr>
        <w:t> </w:t>
      </w:r>
    </w:p>
    <w:p w14:paraId="484650BD" w14:textId="77777777" w:rsidR="009A12B3" w:rsidRPr="009A12B3" w:rsidRDefault="009A12B3" w:rsidP="009A12B3">
      <w:pPr>
        <w:rPr>
          <w:lang w:val="en"/>
        </w:rPr>
      </w:pPr>
      <w:r w:rsidRPr="009A12B3">
        <w:rPr>
          <w:b/>
          <w:bCs/>
          <w:lang w:val="en"/>
        </w:rPr>
        <w:t>Acknowledgement of Erasmus Student Mobility Grant Form   </w:t>
      </w:r>
      <w:r w:rsidRPr="009A12B3">
        <w:rPr>
          <w:lang w:val="en"/>
        </w:rPr>
        <w:t>     </w:t>
      </w:r>
    </w:p>
    <w:p w14:paraId="4C944E55" w14:textId="77777777" w:rsidR="009A12B3" w:rsidRPr="009A12B3" w:rsidRDefault="009A12B3" w:rsidP="009A12B3">
      <w:pPr>
        <w:rPr>
          <w:lang w:val="en"/>
        </w:rPr>
      </w:pPr>
      <w:r w:rsidRPr="009A12B3">
        <w:rPr>
          <w:lang w:val="en"/>
        </w:rPr>
        <w:t xml:space="preserve">All students are required to complete and return </w:t>
      </w:r>
      <w:r w:rsidR="00D8775D" w:rsidRPr="009A12B3">
        <w:rPr>
          <w:lang w:val="en"/>
        </w:rPr>
        <w:t>to</w:t>
      </w:r>
      <w:r w:rsidRPr="009A12B3">
        <w:rPr>
          <w:lang w:val="en"/>
        </w:rPr>
        <w:t xml:space="preserve"> the International Office at the end of their study period.  </w:t>
      </w:r>
    </w:p>
    <w:p w14:paraId="708DED64" w14:textId="77777777" w:rsidR="009A12B3" w:rsidRPr="009A12B3" w:rsidRDefault="009A12B3" w:rsidP="009A12B3">
      <w:pPr>
        <w:rPr>
          <w:lang w:val="en"/>
        </w:rPr>
      </w:pPr>
      <w:r w:rsidRPr="009A12B3">
        <w:rPr>
          <w:lang w:val="en"/>
        </w:rPr>
        <w:t> </w:t>
      </w:r>
    </w:p>
    <w:p w14:paraId="0FD8FF5B" w14:textId="77777777" w:rsidR="009A12B3" w:rsidRPr="009A12B3" w:rsidRDefault="009A12B3" w:rsidP="009A12B3">
      <w:pPr>
        <w:rPr>
          <w:lang w:val="en"/>
        </w:rPr>
      </w:pPr>
      <w:r w:rsidRPr="009A12B3">
        <w:rPr>
          <w:b/>
          <w:bCs/>
          <w:lang w:val="en"/>
        </w:rPr>
        <w:t>Final Report</w:t>
      </w:r>
    </w:p>
    <w:p w14:paraId="12C8FA70" w14:textId="77777777" w:rsidR="009A12B3" w:rsidRPr="009A12B3" w:rsidRDefault="009A12B3" w:rsidP="009A12B3">
      <w:pPr>
        <w:rPr>
          <w:lang w:val="en"/>
        </w:rPr>
      </w:pPr>
      <w:r w:rsidRPr="009A12B3">
        <w:rPr>
          <w:lang w:val="en"/>
        </w:rPr>
        <w:t xml:space="preserve">All students are required to complete an online report.  An email with a link to the online report will be sent to students </w:t>
      </w:r>
      <w:r w:rsidR="000B400C">
        <w:rPr>
          <w:lang w:val="en"/>
        </w:rPr>
        <w:t xml:space="preserve">email address </w:t>
      </w:r>
      <w:r w:rsidR="00E87764">
        <w:rPr>
          <w:lang w:val="en"/>
        </w:rPr>
        <w:t xml:space="preserve">from Brussels </w:t>
      </w:r>
      <w:r w:rsidRPr="009A12B3">
        <w:rPr>
          <w:lang w:val="en"/>
        </w:rPr>
        <w:t>at the end of their study period.</w:t>
      </w:r>
    </w:p>
    <w:p w14:paraId="433C4CE4" w14:textId="77777777" w:rsidR="009A12B3" w:rsidRPr="009A12B3" w:rsidRDefault="009A12B3" w:rsidP="009A12B3">
      <w:pPr>
        <w:rPr>
          <w:lang w:val="en"/>
        </w:rPr>
      </w:pPr>
      <w:r w:rsidRPr="009A12B3">
        <w:rPr>
          <w:lang w:val="en"/>
        </w:rPr>
        <w:t> </w:t>
      </w:r>
    </w:p>
    <w:p w14:paraId="7B5E9520" w14:textId="77777777" w:rsidR="009A12B3" w:rsidRPr="009A12B3" w:rsidRDefault="009A12B3" w:rsidP="009A12B3">
      <w:pPr>
        <w:rPr>
          <w:lang w:val="en"/>
        </w:rPr>
      </w:pPr>
      <w:r w:rsidRPr="009A12B3">
        <w:rPr>
          <w:b/>
          <w:bCs/>
          <w:lang w:val="en"/>
        </w:rPr>
        <w:t>Erasmus Online Language Assessment</w:t>
      </w:r>
    </w:p>
    <w:p w14:paraId="768BE5B5" w14:textId="77777777" w:rsidR="009A12B3" w:rsidRDefault="009A12B3" w:rsidP="009A12B3">
      <w:pPr>
        <w:rPr>
          <w:lang w:val="en"/>
        </w:rPr>
      </w:pPr>
      <w:r w:rsidRPr="009A12B3">
        <w:rPr>
          <w:lang w:val="en"/>
        </w:rPr>
        <w:t xml:space="preserve">All students studying abroad through the medium of French, German, and Spanish will be required to complete the second language assessment.  An email with a link to the online language assessment will be sent </w:t>
      </w:r>
      <w:r w:rsidR="00E87764">
        <w:rPr>
          <w:lang w:val="en"/>
        </w:rPr>
        <w:t xml:space="preserve">to your student email address </w:t>
      </w:r>
      <w:r w:rsidRPr="009A12B3">
        <w:rPr>
          <w:lang w:val="en"/>
        </w:rPr>
        <w:t>at the end of the study period.</w:t>
      </w:r>
    </w:p>
    <w:p w14:paraId="6FF83EF9" w14:textId="77777777" w:rsidR="000B400C" w:rsidRPr="009A12B3" w:rsidRDefault="000B400C" w:rsidP="009A12B3">
      <w:pPr>
        <w:rPr>
          <w:lang w:val="en"/>
        </w:rPr>
      </w:pPr>
    </w:p>
    <w:p w14:paraId="2194B7CB" w14:textId="77777777" w:rsidR="009A12B3" w:rsidRPr="009A12B3" w:rsidRDefault="009A12B3" w:rsidP="009A12B3">
      <w:pPr>
        <w:rPr>
          <w:b/>
          <w:bCs/>
          <w:lang w:val="en"/>
        </w:rPr>
      </w:pPr>
      <w:bookmarkStart w:id="5" w:name="d.en.820228"/>
      <w:bookmarkEnd w:id="5"/>
      <w:r w:rsidRPr="009A12B3">
        <w:rPr>
          <w:b/>
          <w:bCs/>
          <w:lang w:val="en"/>
        </w:rPr>
        <w:t>Academic Requirements</w:t>
      </w:r>
    </w:p>
    <w:p w14:paraId="615B986C" w14:textId="77777777" w:rsidR="009A12B3" w:rsidRPr="009A12B3" w:rsidRDefault="009A12B3" w:rsidP="009A12B3">
      <w:pPr>
        <w:rPr>
          <w:b/>
          <w:bCs/>
          <w:lang w:val="en"/>
        </w:rPr>
      </w:pPr>
      <w:r w:rsidRPr="009A12B3">
        <w:rPr>
          <w:b/>
          <w:bCs/>
          <w:lang w:val="en"/>
        </w:rPr>
        <w:t>Learning Agreement/Approval of Courses</w:t>
      </w:r>
    </w:p>
    <w:p w14:paraId="11F3517C" w14:textId="77777777" w:rsidR="009A12B3" w:rsidRPr="009A12B3" w:rsidRDefault="009A12B3" w:rsidP="009A12B3">
      <w:pPr>
        <w:rPr>
          <w:lang w:val="en"/>
        </w:rPr>
      </w:pPr>
      <w:r w:rsidRPr="009A12B3">
        <w:rPr>
          <w:lang w:val="en"/>
        </w:rPr>
        <w:t>Students are required to take courses of a certain type and of a certain standard during the year abroad.</w:t>
      </w:r>
    </w:p>
    <w:p w14:paraId="3E89CB41" w14:textId="6BCAF545" w:rsidR="009A12B3" w:rsidRDefault="009A12B3" w:rsidP="009A12B3">
      <w:pPr>
        <w:rPr>
          <w:lang w:val="en"/>
        </w:rPr>
      </w:pPr>
      <w:r w:rsidRPr="009A12B3">
        <w:rPr>
          <w:lang w:val="en"/>
        </w:rPr>
        <w:t xml:space="preserve">Students must complete a Learning Agreement listing the courses they wish to study at the host university.  This should be done in </w:t>
      </w:r>
      <w:r w:rsidR="00D53E1E" w:rsidRPr="009A12B3">
        <w:rPr>
          <w:lang w:val="en"/>
        </w:rPr>
        <w:t>consultation</w:t>
      </w:r>
      <w:r w:rsidRPr="009A12B3">
        <w:rPr>
          <w:lang w:val="en"/>
        </w:rPr>
        <w:t xml:space="preserve"> with your departmental coordinator(s).  The learning agreement should be signed by the department coordinator (s) at </w:t>
      </w:r>
      <w:r w:rsidR="00E8306D">
        <w:rPr>
          <w:lang w:val="en"/>
        </w:rPr>
        <w:t xml:space="preserve">ATU </w:t>
      </w:r>
      <w:r w:rsidRPr="009A12B3">
        <w:rPr>
          <w:lang w:val="en"/>
        </w:rPr>
        <w:t xml:space="preserve">and returned to the host </w:t>
      </w:r>
      <w:r w:rsidR="00D53E1E" w:rsidRPr="009A12B3">
        <w:rPr>
          <w:lang w:val="en"/>
        </w:rPr>
        <w:t>University for Approval</w:t>
      </w:r>
      <w:r w:rsidRPr="009A12B3">
        <w:rPr>
          <w:lang w:val="en"/>
        </w:rPr>
        <w:t>.</w:t>
      </w:r>
    </w:p>
    <w:p w14:paraId="474741D9" w14:textId="77777777" w:rsidR="00E87764" w:rsidRPr="00E87764" w:rsidRDefault="00E87764" w:rsidP="00E87764">
      <w:pPr>
        <w:rPr>
          <w:lang w:val="en"/>
        </w:rPr>
      </w:pPr>
      <w:r w:rsidRPr="00E87764">
        <w:rPr>
          <w:lang w:val="en"/>
        </w:rPr>
        <w:lastRenderedPageBreak/>
        <w:t>If you make a change to your original learning agreement (before section) then you must complete the During Section of the learning agreement.   </w:t>
      </w:r>
    </w:p>
    <w:p w14:paraId="13B5F561" w14:textId="77777777" w:rsidR="00E87764" w:rsidRPr="009A12B3" w:rsidRDefault="00E87764" w:rsidP="009A12B3">
      <w:pPr>
        <w:rPr>
          <w:lang w:val="en"/>
        </w:rPr>
      </w:pPr>
    </w:p>
    <w:p w14:paraId="46935205" w14:textId="77777777" w:rsidR="009A12B3" w:rsidRDefault="009A12B3" w:rsidP="009A12B3">
      <w:pPr>
        <w:rPr>
          <w:lang w:val="en"/>
        </w:rPr>
      </w:pPr>
      <w:r w:rsidRPr="009A12B3">
        <w:rPr>
          <w:lang w:val="en"/>
        </w:rPr>
        <w:t>Please click on the following link to download the Learning Agreement:</w:t>
      </w:r>
    </w:p>
    <w:p w14:paraId="1CBE641C" w14:textId="77777777" w:rsidR="009A12B3" w:rsidRPr="00E87764" w:rsidRDefault="004F6318" w:rsidP="00DA592C">
      <w:pPr>
        <w:numPr>
          <w:ilvl w:val="0"/>
          <w:numId w:val="6"/>
        </w:numPr>
        <w:rPr>
          <w:lang w:val="en"/>
        </w:rPr>
      </w:pPr>
      <w:r w:rsidRPr="00E87764">
        <w:rPr>
          <w:color w:val="FF0000"/>
          <w:lang w:val="en"/>
        </w:rPr>
        <w:t xml:space="preserve">Erasmus+ </w:t>
      </w:r>
      <w:r w:rsidR="00D8775D" w:rsidRPr="00E87764">
        <w:rPr>
          <w:color w:val="FF0000"/>
          <w:lang w:val="en"/>
        </w:rPr>
        <w:t>L</w:t>
      </w:r>
      <w:r w:rsidRPr="00E87764">
        <w:rPr>
          <w:color w:val="FF0000"/>
          <w:lang w:val="en"/>
        </w:rPr>
        <w:t>earning</w:t>
      </w:r>
      <w:r w:rsidR="00D8775D" w:rsidRPr="00E87764">
        <w:rPr>
          <w:color w:val="FF0000"/>
          <w:lang w:val="en"/>
        </w:rPr>
        <w:t xml:space="preserve"> Agreement</w:t>
      </w:r>
      <w:r w:rsidRPr="00E87764">
        <w:rPr>
          <w:lang w:val="en"/>
        </w:rPr>
        <w:t xml:space="preserve"> </w:t>
      </w:r>
    </w:p>
    <w:p w14:paraId="4F1334ED" w14:textId="77777777" w:rsidR="00D8775D" w:rsidRPr="009A12B3" w:rsidRDefault="009A12B3" w:rsidP="009A12B3">
      <w:pPr>
        <w:rPr>
          <w:lang w:val="en"/>
        </w:rPr>
      </w:pPr>
      <w:r w:rsidRPr="009A12B3">
        <w:rPr>
          <w:lang w:val="en"/>
        </w:rPr>
        <w:t xml:space="preserve">Please keep in close contact with your departmental coordinator regarding your courses when you are abroad. If you encounter any problems, it is important that you contact </w:t>
      </w:r>
      <w:r w:rsidR="004F6318">
        <w:rPr>
          <w:lang w:val="en"/>
        </w:rPr>
        <w:t>them</w:t>
      </w:r>
      <w:r w:rsidRPr="009A12B3">
        <w:rPr>
          <w:lang w:val="en"/>
        </w:rPr>
        <w:t xml:space="preserve"> immediately.</w:t>
      </w:r>
    </w:p>
    <w:p w14:paraId="2EE24F20" w14:textId="77777777" w:rsidR="009A12B3" w:rsidRPr="009A12B3" w:rsidRDefault="009A12B3" w:rsidP="009A12B3">
      <w:pPr>
        <w:rPr>
          <w:lang w:val="en"/>
        </w:rPr>
      </w:pPr>
      <w:r w:rsidRPr="009A12B3">
        <w:rPr>
          <w:lang w:val="en"/>
        </w:rPr>
        <w:t> </w:t>
      </w:r>
    </w:p>
    <w:p w14:paraId="3B024F19" w14:textId="77777777" w:rsidR="009A12B3" w:rsidRPr="009A12B3" w:rsidRDefault="009A12B3" w:rsidP="009A12B3">
      <w:pPr>
        <w:rPr>
          <w:lang w:val="en"/>
        </w:rPr>
      </w:pPr>
      <w:r w:rsidRPr="009A12B3">
        <w:rPr>
          <w:b/>
          <w:bCs/>
          <w:lang w:val="en"/>
        </w:rPr>
        <w:t>Return of Examination Results from Host Institution</w:t>
      </w:r>
    </w:p>
    <w:p w14:paraId="62A14F11" w14:textId="77777777" w:rsidR="004F6318" w:rsidRDefault="009A12B3" w:rsidP="009A12B3">
      <w:pPr>
        <w:rPr>
          <w:lang w:val="en"/>
        </w:rPr>
      </w:pPr>
      <w:r w:rsidRPr="009A12B3">
        <w:rPr>
          <w:lang w:val="en"/>
        </w:rPr>
        <w:t xml:space="preserve">Examination results from your year abroad should be submitted to the International Office as soon as they are available.  </w:t>
      </w:r>
    </w:p>
    <w:p w14:paraId="616328F9" w14:textId="3231B91E" w:rsidR="009A12B3" w:rsidRPr="004F6318" w:rsidRDefault="009A12B3" w:rsidP="009A12B3">
      <w:pPr>
        <w:rPr>
          <w:lang w:val="en"/>
        </w:rPr>
      </w:pPr>
      <w:r w:rsidRPr="004F6318">
        <w:rPr>
          <w:bCs/>
          <w:lang w:val="en"/>
        </w:rPr>
        <w:t xml:space="preserve">Some institutions forward transcripts to </w:t>
      </w:r>
      <w:r w:rsidR="00E8306D">
        <w:rPr>
          <w:bCs/>
          <w:lang w:val="en"/>
        </w:rPr>
        <w:t>ATU</w:t>
      </w:r>
      <w:r w:rsidRPr="004F6318">
        <w:rPr>
          <w:bCs/>
          <w:lang w:val="en"/>
        </w:rPr>
        <w:t>, others do not.  Please ensure that you are clear about the procedure at your host institution before you return to Ireland.  It is the responsibility of the student to prove that they have successfully achieved the required number of credits at their host institution.</w:t>
      </w:r>
    </w:p>
    <w:p w14:paraId="3427C494" w14:textId="77777777" w:rsidR="009A12B3" w:rsidRPr="009A12B3" w:rsidRDefault="009A12B3" w:rsidP="009A12B3">
      <w:pPr>
        <w:rPr>
          <w:b/>
          <w:bCs/>
          <w:lang w:val="en"/>
        </w:rPr>
      </w:pPr>
      <w:bookmarkStart w:id="6" w:name="d.en.820229"/>
      <w:bookmarkEnd w:id="6"/>
      <w:r w:rsidRPr="009A12B3">
        <w:rPr>
          <w:b/>
          <w:bCs/>
          <w:lang w:val="en"/>
        </w:rPr>
        <w:t xml:space="preserve">Contact </w:t>
      </w:r>
    </w:p>
    <w:p w14:paraId="74AD3FB9" w14:textId="77777777" w:rsidR="009A12B3" w:rsidRPr="009A12B3" w:rsidRDefault="009A12B3" w:rsidP="009A12B3">
      <w:pPr>
        <w:rPr>
          <w:lang w:val="en"/>
        </w:rPr>
      </w:pPr>
      <w:r w:rsidRPr="009A12B3">
        <w:rPr>
          <w:lang w:val="en"/>
        </w:rPr>
        <w:t xml:space="preserve">If you have any </w:t>
      </w:r>
      <w:proofErr w:type="gramStart"/>
      <w:r w:rsidRPr="009A12B3">
        <w:rPr>
          <w:lang w:val="en"/>
        </w:rPr>
        <w:t>queries</w:t>
      </w:r>
      <w:proofErr w:type="gramEnd"/>
      <w:r w:rsidRPr="009A12B3">
        <w:rPr>
          <w:lang w:val="en"/>
        </w:rPr>
        <w:t xml:space="preserve"> please do not hesitate to contact the Erasmus </w:t>
      </w:r>
      <w:r w:rsidR="004F6318">
        <w:rPr>
          <w:lang w:val="en"/>
        </w:rPr>
        <w:t xml:space="preserve">office. </w:t>
      </w:r>
    </w:p>
    <w:p w14:paraId="357293DE" w14:textId="77777777" w:rsidR="00031B90" w:rsidRDefault="004F6318">
      <w:r>
        <w:t>Peter Dobson</w:t>
      </w:r>
    </w:p>
    <w:p w14:paraId="079F88A3" w14:textId="77777777" w:rsidR="004F6318" w:rsidRDefault="004F6318">
      <w:r>
        <w:t>Erasmus</w:t>
      </w:r>
      <w:r w:rsidR="00982AA3">
        <w:t>+</w:t>
      </w:r>
      <w:r>
        <w:t xml:space="preserve"> Coordinator</w:t>
      </w:r>
    </w:p>
    <w:p w14:paraId="0E4998A7" w14:textId="76EA4B9A" w:rsidR="004F6318" w:rsidRDefault="00000000">
      <w:hyperlink r:id="rId14" w:history="1">
        <w:r w:rsidR="00E8306D" w:rsidRPr="00D8221D">
          <w:rPr>
            <w:rStyle w:val="Hyperlink"/>
          </w:rPr>
          <w:t>peter.dobson@atu.ie</w:t>
        </w:r>
      </w:hyperlink>
    </w:p>
    <w:p w14:paraId="3872046D" w14:textId="77777777" w:rsidR="004F6318" w:rsidRDefault="004F6318">
      <w:r>
        <w:t>Tel: 00353 74 9186063</w:t>
      </w:r>
    </w:p>
    <w:sectPr w:rsidR="004F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480"/>
    <w:multiLevelType w:val="multilevel"/>
    <w:tmpl w:val="B7F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8AF"/>
    <w:multiLevelType w:val="multilevel"/>
    <w:tmpl w:val="3BB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2414C"/>
    <w:multiLevelType w:val="multilevel"/>
    <w:tmpl w:val="A27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55D8E"/>
    <w:multiLevelType w:val="multilevel"/>
    <w:tmpl w:val="9D9A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92406"/>
    <w:multiLevelType w:val="multilevel"/>
    <w:tmpl w:val="6CD2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A4B37"/>
    <w:multiLevelType w:val="hybridMultilevel"/>
    <w:tmpl w:val="685C2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856A4C"/>
    <w:multiLevelType w:val="multilevel"/>
    <w:tmpl w:val="706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677313">
    <w:abstractNumId w:val="6"/>
  </w:num>
  <w:num w:numId="2" w16cid:durableId="133760656">
    <w:abstractNumId w:val="3"/>
  </w:num>
  <w:num w:numId="3" w16cid:durableId="118769013">
    <w:abstractNumId w:val="0"/>
  </w:num>
  <w:num w:numId="4" w16cid:durableId="1376075158">
    <w:abstractNumId w:val="2"/>
  </w:num>
  <w:num w:numId="5" w16cid:durableId="2137292702">
    <w:abstractNumId w:val="1"/>
  </w:num>
  <w:num w:numId="6" w16cid:durableId="1720351229">
    <w:abstractNumId w:val="4"/>
  </w:num>
  <w:num w:numId="7" w16cid:durableId="187523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B3"/>
    <w:rsid w:val="00031B90"/>
    <w:rsid w:val="00080D57"/>
    <w:rsid w:val="000B400C"/>
    <w:rsid w:val="004F6318"/>
    <w:rsid w:val="00982AA3"/>
    <w:rsid w:val="009A12B3"/>
    <w:rsid w:val="00BA3AD2"/>
    <w:rsid w:val="00C26ABA"/>
    <w:rsid w:val="00D53E1E"/>
    <w:rsid w:val="00D8775D"/>
    <w:rsid w:val="00E8306D"/>
    <w:rsid w:val="00E87764"/>
    <w:rsid w:val="00EE6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EA3F"/>
  <w15:chartTrackingRefBased/>
  <w15:docId w15:val="{16975EE2-30F9-4B61-989D-70BDEBFA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B3"/>
    <w:rPr>
      <w:color w:val="0563C1" w:themeColor="hyperlink"/>
      <w:u w:val="single"/>
    </w:rPr>
  </w:style>
  <w:style w:type="character" w:styleId="FollowedHyperlink">
    <w:name w:val="FollowedHyperlink"/>
    <w:basedOn w:val="DefaultParagraphFont"/>
    <w:uiPriority w:val="99"/>
    <w:semiHidden/>
    <w:unhideWhenUsed/>
    <w:rsid w:val="00C26ABA"/>
    <w:rPr>
      <w:color w:val="954F72" w:themeColor="followedHyperlink"/>
      <w:u w:val="single"/>
    </w:rPr>
  </w:style>
  <w:style w:type="paragraph" w:styleId="ListParagraph">
    <w:name w:val="List Paragraph"/>
    <w:basedOn w:val="Normal"/>
    <w:uiPriority w:val="34"/>
    <w:qFormat/>
    <w:rsid w:val="00D8775D"/>
    <w:pPr>
      <w:ind w:left="720"/>
      <w:contextualSpacing/>
    </w:pPr>
  </w:style>
  <w:style w:type="character" w:styleId="UnresolvedMention">
    <w:name w:val="Unresolved Mention"/>
    <w:basedOn w:val="DefaultParagraphFont"/>
    <w:uiPriority w:val="99"/>
    <w:semiHidden/>
    <w:unhideWhenUsed/>
    <w:rsid w:val="00E8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2522">
      <w:bodyDiv w:val="1"/>
      <w:marLeft w:val="0"/>
      <w:marRight w:val="0"/>
      <w:marTop w:val="0"/>
      <w:marBottom w:val="0"/>
      <w:divBdr>
        <w:top w:val="none" w:sz="0" w:space="0" w:color="auto"/>
        <w:left w:val="none" w:sz="0" w:space="0" w:color="auto"/>
        <w:bottom w:val="none" w:sz="0" w:space="0" w:color="auto"/>
        <w:right w:val="none" w:sz="0" w:space="0" w:color="auto"/>
      </w:divBdr>
      <w:divsChild>
        <w:div w:id="1581058916">
          <w:marLeft w:val="0"/>
          <w:marRight w:val="0"/>
          <w:marTop w:val="0"/>
          <w:marBottom w:val="0"/>
          <w:divBdr>
            <w:top w:val="none" w:sz="0" w:space="0" w:color="auto"/>
            <w:left w:val="none" w:sz="0" w:space="0" w:color="auto"/>
            <w:bottom w:val="none" w:sz="0" w:space="0" w:color="auto"/>
            <w:right w:val="none" w:sz="0" w:space="0" w:color="auto"/>
          </w:divBdr>
          <w:divsChild>
            <w:div w:id="1640843381">
              <w:marLeft w:val="0"/>
              <w:marRight w:val="0"/>
              <w:marTop w:val="0"/>
              <w:marBottom w:val="0"/>
              <w:divBdr>
                <w:top w:val="none" w:sz="0" w:space="0" w:color="auto"/>
                <w:left w:val="none" w:sz="0" w:space="0" w:color="auto"/>
                <w:bottom w:val="none" w:sz="0" w:space="0" w:color="auto"/>
                <w:right w:val="none" w:sz="0" w:space="0" w:color="auto"/>
              </w:divBdr>
              <w:divsChild>
                <w:div w:id="1221137071">
                  <w:marLeft w:val="0"/>
                  <w:marRight w:val="0"/>
                  <w:marTop w:val="0"/>
                  <w:marBottom w:val="0"/>
                  <w:divBdr>
                    <w:top w:val="none" w:sz="0" w:space="0" w:color="auto"/>
                    <w:left w:val="none" w:sz="0" w:space="0" w:color="auto"/>
                    <w:bottom w:val="none" w:sz="0" w:space="0" w:color="auto"/>
                    <w:right w:val="none" w:sz="0" w:space="0" w:color="auto"/>
                  </w:divBdr>
                  <w:divsChild>
                    <w:div w:id="1966304756">
                      <w:marLeft w:val="0"/>
                      <w:marRight w:val="0"/>
                      <w:marTop w:val="0"/>
                      <w:marBottom w:val="0"/>
                      <w:divBdr>
                        <w:top w:val="none" w:sz="0" w:space="0" w:color="auto"/>
                        <w:left w:val="none" w:sz="0" w:space="0" w:color="auto"/>
                        <w:bottom w:val="none" w:sz="0" w:space="0" w:color="auto"/>
                        <w:right w:val="none" w:sz="0" w:space="0" w:color="auto"/>
                      </w:divBdr>
                      <w:divsChild>
                        <w:div w:id="20475484">
                          <w:marLeft w:val="0"/>
                          <w:marRight w:val="0"/>
                          <w:marTop w:val="0"/>
                          <w:marBottom w:val="0"/>
                          <w:divBdr>
                            <w:top w:val="none" w:sz="0" w:space="0" w:color="auto"/>
                            <w:left w:val="none" w:sz="0" w:space="0" w:color="auto"/>
                            <w:bottom w:val="none" w:sz="0" w:space="0" w:color="auto"/>
                            <w:right w:val="none" w:sz="0" w:space="0" w:color="auto"/>
                          </w:divBdr>
                          <w:divsChild>
                            <w:div w:id="1922716748">
                              <w:marLeft w:val="0"/>
                              <w:marRight w:val="0"/>
                              <w:marTop w:val="0"/>
                              <w:marBottom w:val="0"/>
                              <w:divBdr>
                                <w:top w:val="none" w:sz="0" w:space="0" w:color="auto"/>
                                <w:left w:val="none" w:sz="0" w:space="0" w:color="auto"/>
                                <w:bottom w:val="none" w:sz="0" w:space="0" w:color="auto"/>
                                <w:right w:val="none" w:sz="0" w:space="0" w:color="auto"/>
                              </w:divBdr>
                              <w:divsChild>
                                <w:div w:id="986669609">
                                  <w:marLeft w:val="0"/>
                                  <w:marRight w:val="0"/>
                                  <w:marTop w:val="0"/>
                                  <w:marBottom w:val="0"/>
                                  <w:divBdr>
                                    <w:top w:val="none" w:sz="0" w:space="0" w:color="auto"/>
                                    <w:left w:val="none" w:sz="0" w:space="0" w:color="auto"/>
                                    <w:bottom w:val="none" w:sz="0" w:space="0" w:color="auto"/>
                                    <w:right w:val="none" w:sz="0" w:space="0" w:color="auto"/>
                                  </w:divBdr>
                                  <w:divsChild>
                                    <w:div w:id="178662448">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5347">
      <w:bodyDiv w:val="1"/>
      <w:marLeft w:val="0"/>
      <w:marRight w:val="0"/>
      <w:marTop w:val="0"/>
      <w:marBottom w:val="0"/>
      <w:divBdr>
        <w:top w:val="none" w:sz="0" w:space="0" w:color="auto"/>
        <w:left w:val="none" w:sz="0" w:space="0" w:color="auto"/>
        <w:bottom w:val="none" w:sz="0" w:space="0" w:color="auto"/>
        <w:right w:val="none" w:sz="0" w:space="0" w:color="auto"/>
      </w:divBdr>
      <w:divsChild>
        <w:div w:id="2122458270">
          <w:marLeft w:val="0"/>
          <w:marRight w:val="0"/>
          <w:marTop w:val="0"/>
          <w:marBottom w:val="0"/>
          <w:divBdr>
            <w:top w:val="none" w:sz="0" w:space="0" w:color="auto"/>
            <w:left w:val="none" w:sz="0" w:space="0" w:color="auto"/>
            <w:bottom w:val="none" w:sz="0" w:space="0" w:color="auto"/>
            <w:right w:val="none" w:sz="0" w:space="0" w:color="auto"/>
          </w:divBdr>
          <w:divsChild>
            <w:div w:id="357971795">
              <w:marLeft w:val="0"/>
              <w:marRight w:val="0"/>
              <w:marTop w:val="0"/>
              <w:marBottom w:val="0"/>
              <w:divBdr>
                <w:top w:val="none" w:sz="0" w:space="0" w:color="auto"/>
                <w:left w:val="none" w:sz="0" w:space="0" w:color="auto"/>
                <w:bottom w:val="none" w:sz="0" w:space="0" w:color="auto"/>
                <w:right w:val="none" w:sz="0" w:space="0" w:color="auto"/>
              </w:divBdr>
              <w:divsChild>
                <w:div w:id="307173985">
                  <w:marLeft w:val="0"/>
                  <w:marRight w:val="0"/>
                  <w:marTop w:val="0"/>
                  <w:marBottom w:val="0"/>
                  <w:divBdr>
                    <w:top w:val="none" w:sz="0" w:space="0" w:color="auto"/>
                    <w:left w:val="none" w:sz="0" w:space="0" w:color="auto"/>
                    <w:bottom w:val="none" w:sz="0" w:space="0" w:color="auto"/>
                    <w:right w:val="none" w:sz="0" w:space="0" w:color="auto"/>
                  </w:divBdr>
                  <w:divsChild>
                    <w:div w:id="257951905">
                      <w:marLeft w:val="0"/>
                      <w:marRight w:val="0"/>
                      <w:marTop w:val="0"/>
                      <w:marBottom w:val="0"/>
                      <w:divBdr>
                        <w:top w:val="none" w:sz="0" w:space="0" w:color="auto"/>
                        <w:left w:val="none" w:sz="0" w:space="0" w:color="auto"/>
                        <w:bottom w:val="none" w:sz="0" w:space="0" w:color="auto"/>
                        <w:right w:val="none" w:sz="0" w:space="0" w:color="auto"/>
                      </w:divBdr>
                      <w:divsChild>
                        <w:div w:id="1493837240">
                          <w:marLeft w:val="0"/>
                          <w:marRight w:val="0"/>
                          <w:marTop w:val="0"/>
                          <w:marBottom w:val="0"/>
                          <w:divBdr>
                            <w:top w:val="none" w:sz="0" w:space="0" w:color="auto"/>
                            <w:left w:val="none" w:sz="0" w:space="0" w:color="auto"/>
                            <w:bottom w:val="none" w:sz="0" w:space="0" w:color="auto"/>
                            <w:right w:val="none" w:sz="0" w:space="0" w:color="auto"/>
                          </w:divBdr>
                          <w:divsChild>
                            <w:div w:id="1225288423">
                              <w:marLeft w:val="0"/>
                              <w:marRight w:val="0"/>
                              <w:marTop w:val="0"/>
                              <w:marBottom w:val="0"/>
                              <w:divBdr>
                                <w:top w:val="none" w:sz="0" w:space="0" w:color="auto"/>
                                <w:left w:val="none" w:sz="0" w:space="0" w:color="auto"/>
                                <w:bottom w:val="none" w:sz="0" w:space="0" w:color="auto"/>
                                <w:right w:val="none" w:sz="0" w:space="0" w:color="auto"/>
                              </w:divBdr>
                              <w:divsChild>
                                <w:div w:id="390470713">
                                  <w:marLeft w:val="0"/>
                                  <w:marRight w:val="0"/>
                                  <w:marTop w:val="0"/>
                                  <w:marBottom w:val="0"/>
                                  <w:divBdr>
                                    <w:top w:val="none" w:sz="0" w:space="0" w:color="auto"/>
                                    <w:left w:val="none" w:sz="0" w:space="0" w:color="auto"/>
                                    <w:bottom w:val="none" w:sz="0" w:space="0" w:color="auto"/>
                                    <w:right w:val="none" w:sz="0" w:space="0" w:color="auto"/>
                                  </w:divBdr>
                                  <w:divsChild>
                                    <w:div w:id="56901303">
                                      <w:marLeft w:val="0"/>
                                      <w:marRight w:val="0"/>
                                      <w:marTop w:val="0"/>
                                      <w:marBottom w:val="0"/>
                                      <w:divBdr>
                                        <w:top w:val="none" w:sz="0" w:space="0" w:color="auto"/>
                                        <w:left w:val="none" w:sz="0" w:space="0" w:color="auto"/>
                                        <w:bottom w:val="none" w:sz="0" w:space="0" w:color="auto"/>
                                        <w:right w:val="none" w:sz="0" w:space="0" w:color="auto"/>
                                      </w:divBdr>
                                      <w:divsChild>
                                        <w:div w:id="10960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8257">
      <w:bodyDiv w:val="1"/>
      <w:marLeft w:val="0"/>
      <w:marRight w:val="0"/>
      <w:marTop w:val="0"/>
      <w:marBottom w:val="0"/>
      <w:divBdr>
        <w:top w:val="none" w:sz="0" w:space="0" w:color="auto"/>
        <w:left w:val="none" w:sz="0" w:space="0" w:color="auto"/>
        <w:bottom w:val="none" w:sz="0" w:space="0" w:color="auto"/>
        <w:right w:val="none" w:sz="0" w:space="0" w:color="auto"/>
      </w:divBdr>
      <w:divsChild>
        <w:div w:id="104008578">
          <w:marLeft w:val="0"/>
          <w:marRight w:val="0"/>
          <w:marTop w:val="0"/>
          <w:marBottom w:val="0"/>
          <w:divBdr>
            <w:top w:val="none" w:sz="0" w:space="0" w:color="auto"/>
            <w:left w:val="none" w:sz="0" w:space="0" w:color="auto"/>
            <w:bottom w:val="none" w:sz="0" w:space="0" w:color="auto"/>
            <w:right w:val="none" w:sz="0" w:space="0" w:color="auto"/>
          </w:divBdr>
          <w:divsChild>
            <w:div w:id="1066877783">
              <w:marLeft w:val="0"/>
              <w:marRight w:val="0"/>
              <w:marTop w:val="0"/>
              <w:marBottom w:val="0"/>
              <w:divBdr>
                <w:top w:val="none" w:sz="0" w:space="0" w:color="auto"/>
                <w:left w:val="none" w:sz="0" w:space="0" w:color="auto"/>
                <w:bottom w:val="none" w:sz="0" w:space="0" w:color="auto"/>
                <w:right w:val="none" w:sz="0" w:space="0" w:color="auto"/>
              </w:divBdr>
              <w:divsChild>
                <w:div w:id="1493909393">
                  <w:marLeft w:val="0"/>
                  <w:marRight w:val="0"/>
                  <w:marTop w:val="0"/>
                  <w:marBottom w:val="0"/>
                  <w:divBdr>
                    <w:top w:val="none" w:sz="0" w:space="0" w:color="auto"/>
                    <w:left w:val="none" w:sz="0" w:space="0" w:color="auto"/>
                    <w:bottom w:val="none" w:sz="0" w:space="0" w:color="auto"/>
                    <w:right w:val="none" w:sz="0" w:space="0" w:color="auto"/>
                  </w:divBdr>
                  <w:divsChild>
                    <w:div w:id="1081878296">
                      <w:marLeft w:val="0"/>
                      <w:marRight w:val="0"/>
                      <w:marTop w:val="0"/>
                      <w:marBottom w:val="0"/>
                      <w:divBdr>
                        <w:top w:val="none" w:sz="0" w:space="0" w:color="auto"/>
                        <w:left w:val="none" w:sz="0" w:space="0" w:color="auto"/>
                        <w:bottom w:val="none" w:sz="0" w:space="0" w:color="auto"/>
                        <w:right w:val="none" w:sz="0" w:space="0" w:color="auto"/>
                      </w:divBdr>
                      <w:divsChild>
                        <w:div w:id="653144289">
                          <w:marLeft w:val="0"/>
                          <w:marRight w:val="0"/>
                          <w:marTop w:val="0"/>
                          <w:marBottom w:val="0"/>
                          <w:divBdr>
                            <w:top w:val="none" w:sz="0" w:space="0" w:color="auto"/>
                            <w:left w:val="none" w:sz="0" w:space="0" w:color="auto"/>
                            <w:bottom w:val="none" w:sz="0" w:space="0" w:color="auto"/>
                            <w:right w:val="none" w:sz="0" w:space="0" w:color="auto"/>
                          </w:divBdr>
                          <w:divsChild>
                            <w:div w:id="631910067">
                              <w:marLeft w:val="0"/>
                              <w:marRight w:val="0"/>
                              <w:marTop w:val="0"/>
                              <w:marBottom w:val="0"/>
                              <w:divBdr>
                                <w:top w:val="none" w:sz="0" w:space="0" w:color="auto"/>
                                <w:left w:val="none" w:sz="0" w:space="0" w:color="auto"/>
                                <w:bottom w:val="none" w:sz="0" w:space="0" w:color="auto"/>
                                <w:right w:val="none" w:sz="0" w:space="0" w:color="auto"/>
                              </w:divBdr>
                              <w:divsChild>
                                <w:div w:id="434790881">
                                  <w:marLeft w:val="0"/>
                                  <w:marRight w:val="0"/>
                                  <w:marTop w:val="0"/>
                                  <w:marBottom w:val="0"/>
                                  <w:divBdr>
                                    <w:top w:val="none" w:sz="0" w:space="0" w:color="auto"/>
                                    <w:left w:val="none" w:sz="0" w:space="0" w:color="auto"/>
                                    <w:bottom w:val="none" w:sz="0" w:space="0" w:color="auto"/>
                                    <w:right w:val="none" w:sz="0" w:space="0" w:color="auto"/>
                                  </w:divBdr>
                                  <w:divsChild>
                                    <w:div w:id="677387807">
                                      <w:marLeft w:val="0"/>
                                      <w:marRight w:val="0"/>
                                      <w:marTop w:val="0"/>
                                      <w:marBottom w:val="0"/>
                                      <w:divBdr>
                                        <w:top w:val="none" w:sz="0" w:space="0" w:color="auto"/>
                                        <w:left w:val="none" w:sz="0" w:space="0" w:color="auto"/>
                                        <w:bottom w:val="none" w:sz="0" w:space="0" w:color="auto"/>
                                        <w:right w:val="none" w:sz="0" w:space="0" w:color="auto"/>
                                      </w:divBdr>
                                      <w:divsChild>
                                        <w:div w:id="8358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mbeo.com/cost-of-living/" TargetMode="External"/><Relationship Id="rId13" Type="http://schemas.openxmlformats.org/officeDocument/2006/relationships/hyperlink" Target="http://www.ehic.i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yit.ie/Study-at-LYIT/International-Students/Why-choose-LYIT-/Erasmus-Partner-Institutions" TargetMode="External"/><Relationship Id="rId12" Type="http://schemas.openxmlformats.org/officeDocument/2006/relationships/hyperlink" Target="http://erasmusplusols.eu/faq/"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ter.dobson@atu.ie" TargetMode="External"/><Relationship Id="rId11" Type="http://schemas.openxmlformats.org/officeDocument/2006/relationships/hyperlink" Target="https://www.ucc.ie/en/media/studyatucc/international/documentation/outgoingerasmusstudents/Mobility-Participant-User-Guide-for-Courses.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ucc.ie/en/media/studyatucc/international/documentation/outgoingerasmusstudents/PARTICIPANT-userguide-assessment.pdf" TargetMode="External"/><Relationship Id="rId4" Type="http://schemas.openxmlformats.org/officeDocument/2006/relationships/webSettings" Target="webSettings.xml"/><Relationship Id="rId9" Type="http://schemas.openxmlformats.org/officeDocument/2006/relationships/hyperlink" Target="https://europass.cedefop.europa.eu/en/resources/european-language-levels-cefr" TargetMode="External"/><Relationship Id="rId14" Type="http://schemas.openxmlformats.org/officeDocument/2006/relationships/hyperlink" Target="mailto:peter.dobson@a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3086F2D787D4FB26AA3C5B9045F0E" ma:contentTypeVersion="15" ma:contentTypeDescription="Create a new document." ma:contentTypeScope="" ma:versionID="ad7ce59e464c4a44c275acd8dd21f208">
  <xsd:schema xmlns:xsd="http://www.w3.org/2001/XMLSchema" xmlns:xs="http://www.w3.org/2001/XMLSchema" xmlns:p="http://schemas.microsoft.com/office/2006/metadata/properties" xmlns:ns1="http://schemas.microsoft.com/sharepoint/v3" xmlns:ns2="0fb95217-7720-4fd7-b942-d9ca80c1bd51" xmlns:ns3="30411606-a1eb-4ad6-ab12-e8f52518796f" targetNamespace="http://schemas.microsoft.com/office/2006/metadata/properties" ma:root="true" ma:fieldsID="bec0906f28c231f547c3e9ac5a133cce" ns1:_="" ns2:_="" ns3:_="">
    <xsd:import namespace="http://schemas.microsoft.com/sharepoint/v3"/>
    <xsd:import namespace="0fb95217-7720-4fd7-b942-d9ca80c1bd51"/>
    <xsd:import namespace="30411606-a1eb-4ad6-ab12-e8f5251879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95217-7720-4fd7-b942-d9ca80c1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2ebe027-fa64-4e30-bdb2-92b74caeb8c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11606-a1eb-4ad6-ab12-e8f5251879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9a498c-5a06-4e0e-91bb-6100ff3298dc}" ma:internalName="TaxCatchAll" ma:showField="CatchAllData" ma:web="30411606-a1eb-4ad6-ab12-e8f52518796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964E8-8ED4-4F3D-974C-AB2D5CB6CA31}"/>
</file>

<file path=customXml/itemProps2.xml><?xml version="1.0" encoding="utf-8"?>
<ds:datastoreItem xmlns:ds="http://schemas.openxmlformats.org/officeDocument/2006/customXml" ds:itemID="{3E408726-DE1C-46E1-AEE4-296E057E4FFA}"/>
</file>

<file path=docProps/app.xml><?xml version="1.0" encoding="utf-8"?>
<Properties xmlns="http://schemas.openxmlformats.org/officeDocument/2006/extended-properties" xmlns:vt="http://schemas.openxmlformats.org/officeDocument/2006/docPropsVTypes">
  <Template>Normal</Template>
  <TotalTime>119</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Peter</dc:creator>
  <cp:keywords/>
  <dc:description/>
  <cp:lastModifiedBy>Peter Dobson</cp:lastModifiedBy>
  <cp:revision>8</cp:revision>
  <dcterms:created xsi:type="dcterms:W3CDTF">2018-11-07T08:12:00Z</dcterms:created>
  <dcterms:modified xsi:type="dcterms:W3CDTF">2023-02-21T10:32:00Z</dcterms:modified>
</cp:coreProperties>
</file>